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default" w:ascii="Times New Roman" w:hAnsi="Times New Roman" w:eastAsia="方正小标宋_GBK" w:cs="方正小标宋_GBK"/>
          <w:b w:val="0"/>
          <w:bCs w:val="0"/>
          <w:color w:val="auto"/>
          <w:sz w:val="33"/>
          <w:szCs w:val="33"/>
          <w:u w:val="none" w:color="auto"/>
          <w:lang w:val="en-US" w:eastAsia="zh-CN"/>
        </w:rPr>
      </w:pPr>
    </w:p>
    <w:p>
      <w:pPr>
        <w:pStyle w:val="2"/>
        <w:rPr>
          <w:rFonts w:hint="default"/>
          <w:u w:val="none" w:color="auto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default" w:ascii="Times New Roman" w:hAnsi="Times New Roman" w:eastAsia="方正小标宋_GBK" w:cs="方正小标宋_GBK"/>
          <w:b w:val="0"/>
          <w:bCs w:val="0"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default" w:ascii="Times New Roman" w:hAnsi="Times New Roman" w:eastAsia="方正小标宋_GBK" w:cs="方正小标宋_GBK"/>
          <w:b w:val="0"/>
          <w:bCs w:val="0"/>
          <w:color w:val="auto"/>
          <w:sz w:val="44"/>
          <w:szCs w:val="44"/>
          <w:u w:val="none" w:color="auto"/>
          <w:lang w:val="en-US" w:eastAsia="zh-CN"/>
        </w:rPr>
        <w:t>待审核数据</w:t>
      </w:r>
      <w:r>
        <w:rPr>
          <w:rFonts w:hint="eastAsia" w:ascii="Times New Roman" w:hAnsi="Times New Roman" w:eastAsia="方正小标宋_GBK" w:cs="方正小标宋_GBK"/>
          <w:b w:val="0"/>
          <w:bCs w:val="0"/>
          <w:color w:val="auto"/>
          <w:sz w:val="44"/>
          <w:szCs w:val="44"/>
          <w:u w:val="none" w:color="auto"/>
          <w:lang w:val="en-US" w:eastAsia="zh-CN"/>
        </w:rPr>
        <w:t>“</w:t>
      </w: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u w:val="none" w:color="auto"/>
          <w:lang w:val="en-US" w:eastAsia="zh-CN"/>
        </w:rPr>
        <w:t>72</w:t>
      </w:r>
      <w:r>
        <w:rPr>
          <w:rFonts w:hint="default" w:ascii="Times New Roman" w:hAnsi="Times New Roman" w:eastAsia="方正小标宋_GBK" w:cs="方正小标宋_GBK"/>
          <w:b w:val="0"/>
          <w:bCs w:val="0"/>
          <w:color w:val="auto"/>
          <w:sz w:val="44"/>
          <w:szCs w:val="44"/>
          <w:u w:val="none" w:color="auto"/>
          <w:lang w:val="en-US" w:eastAsia="zh-CN"/>
        </w:rPr>
        <w:t>小时</w:t>
      </w:r>
      <w:r>
        <w:rPr>
          <w:rFonts w:hint="eastAsia" w:ascii="Times New Roman" w:hAnsi="Times New Roman" w:eastAsia="方正小标宋_GBK" w:cs="方正小标宋_GBK"/>
          <w:b w:val="0"/>
          <w:bCs w:val="0"/>
          <w:color w:val="auto"/>
          <w:sz w:val="44"/>
          <w:szCs w:val="44"/>
          <w:u w:val="none" w:color="auto"/>
          <w:lang w:val="en-US" w:eastAsia="zh-CN"/>
        </w:rPr>
        <w:t>”</w:t>
      </w:r>
      <w:r>
        <w:rPr>
          <w:rFonts w:hint="default" w:ascii="Times New Roman" w:hAnsi="Times New Roman" w:eastAsia="方正小标宋_GBK" w:cs="方正小标宋_GBK"/>
          <w:b w:val="0"/>
          <w:bCs w:val="0"/>
          <w:color w:val="auto"/>
          <w:sz w:val="44"/>
          <w:szCs w:val="44"/>
          <w:u w:val="none" w:color="auto"/>
          <w:lang w:val="en-US" w:eastAsia="zh-CN"/>
        </w:rPr>
        <w:t>办结率与提交数据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default" w:ascii="Times New Roman" w:hAnsi="Times New Roman" w:eastAsia="方正小标宋_GBK" w:cs="方正小标宋_GBK"/>
          <w:b w:val="0"/>
          <w:bCs w:val="0"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default" w:ascii="Times New Roman" w:hAnsi="Times New Roman" w:eastAsia="方正小标宋_GBK" w:cs="方正小标宋_GBK"/>
          <w:b w:val="0"/>
          <w:bCs w:val="0"/>
          <w:color w:val="auto"/>
          <w:sz w:val="44"/>
          <w:szCs w:val="44"/>
          <w:u w:val="none" w:color="auto"/>
          <w:lang w:val="en-US" w:eastAsia="zh-CN"/>
        </w:rPr>
        <w:t>审核驳回率计算公式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0" w:leftChars="0" w:right="0" w:rightChars="0" w:firstLine="660" w:firstLineChars="200"/>
        <w:jc w:val="both"/>
        <w:textAlignment w:val="center"/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0" w:leftChars="0" w:right="0" w:rightChars="0" w:firstLine="660" w:firstLineChars="200"/>
        <w:jc w:val="both"/>
        <w:textAlignment w:val="center"/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</w:pPr>
      <w:r>
        <w:rPr>
          <w:rFonts w:hint="eastAsia" w:ascii="Times New Roman" w:hAnsi="Times New Roman" w:eastAsia="方正黑体_GBK" w:cs="方正黑体_GBK"/>
          <w:sz w:val="33"/>
          <w:szCs w:val="33"/>
          <w:u w:val="none" w:color="auto"/>
          <w:lang w:val="en-US" w:eastAsia="zh-CN"/>
        </w:rPr>
        <w:t>一、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市级部门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待审核数据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“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72小时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办结率=（市级部门在收到区县提交数据72小时内办理的数量）/（区县提交至市级部门的数量）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*100%，国家法定节假日不计算在待审核时间内。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0" w:leftChars="0" w:right="0" w:rightChars="0" w:firstLine="660" w:firstLineChars="200"/>
        <w:jc w:val="both"/>
        <w:textAlignment w:val="center"/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</w:pPr>
      <w:r>
        <w:rPr>
          <w:rFonts w:hint="eastAsia" w:ascii="Times New Roman" w:hAnsi="Times New Roman" w:eastAsia="方正黑体_GBK" w:cs="方正黑体_GBK"/>
          <w:sz w:val="33"/>
          <w:szCs w:val="33"/>
          <w:u w:val="none" w:color="auto"/>
          <w:lang w:val="en-US" w:eastAsia="zh-CN"/>
        </w:rPr>
        <w:t>二、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市级部门提交数据审核驳回率=（被市委改革办驳回的数量）/（提交至市委改革办的数量）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*100%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，区县提交数据审核驳回率=（被市级部门驳回的数量+被市委改革办驳回的数量）/（提交至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市级部门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的数量）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*100%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。驳回理由为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“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不属于改革试点项目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”“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不符合报表计分条件</w:t>
      </w:r>
      <w:r>
        <w:rPr>
          <w:rFonts w:hint="eastAsia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”</w:t>
      </w:r>
      <w:r>
        <w:rPr>
          <w:rFonts w:hint="default" w:ascii="Times New Roman" w:hAnsi="Times New Roman" w:eastAsia="方正仿宋_GBK" w:cs="Times New Roman"/>
          <w:b w:val="0"/>
          <w:bCs w:val="0"/>
          <w:kern w:val="2"/>
          <w:sz w:val="33"/>
          <w:szCs w:val="33"/>
          <w:u w:val="none" w:color="auto"/>
          <w:lang w:val="en-US" w:eastAsia="zh-CN" w:bidi="ar-SA"/>
        </w:rPr>
        <w:t>这两种类型的不纳入改革试点驳回率计算，不是以上两种类型且被删除的试点项目纳入计算。</w:t>
      </w:r>
    </w:p>
    <w:p>
      <w:pPr>
        <w:rPr>
          <w:u w:val="none" w:color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816B2D0-E714-470A-880E-888FA5CC349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16D9DAF-A8E3-419F-836D-56B836B56059}"/>
  </w:font>
  <w:font w:name="方正仿宋_GBK">
    <w:altName w:val="微软雅黑"/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AC245AA3-61C5-46BA-906A-D84726D2FA78}"/>
  </w:font>
  <w:font w:name="方正黑体_GBK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2379DDCF-986E-49AF-93B0-214CCC1DFA2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7DBD23E"/>
    <w:rsid w:val="29FA4FB0"/>
    <w:rsid w:val="6CED261E"/>
    <w:rsid w:val="C7DBD2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Times New Roman" w:hAnsi="Times New Roman" w:eastAsia="黑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3.33333333333333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2023-12-11T10:36:00Z</dcterms:created>
  <dc:creator>user</dc:creator>
  <cp:lastModifiedBy>。</cp:lastModifiedBy>
  <dcterms:modified xsi:type="dcterms:W3CDTF">2023-12-11T02:49:44Z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66A132030B6B4C69B7B3A455C912B0BD_13</vt:lpwstr>
  </property>
</Properties>
</file>