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1E4F28">
      <w:pPr>
        <w:spacing w:line="245" w:lineRule="auto"/>
        <w:rPr>
          <w:rFonts w:ascii="Arial"/>
          <w:sz w:val="21"/>
        </w:rPr>
      </w:pPr>
    </w:p>
    <w:p w14:paraId="1B57DF0F">
      <w:pPr>
        <w:spacing w:line="246" w:lineRule="auto"/>
        <w:rPr>
          <w:rFonts w:ascii="Arial"/>
          <w:sz w:val="21"/>
        </w:rPr>
      </w:pPr>
    </w:p>
    <w:p w14:paraId="30A1F1C3">
      <w:pPr>
        <w:spacing w:line="246" w:lineRule="auto"/>
        <w:rPr>
          <w:rFonts w:ascii="Arial"/>
          <w:sz w:val="21"/>
        </w:rPr>
      </w:pPr>
    </w:p>
    <w:p w14:paraId="764E41FC">
      <w:pPr>
        <w:spacing w:line="246" w:lineRule="auto"/>
        <w:rPr>
          <w:rFonts w:ascii="Arial"/>
          <w:sz w:val="21"/>
        </w:rPr>
      </w:pPr>
    </w:p>
    <w:p w14:paraId="3AAE29F6">
      <w:pPr>
        <w:spacing w:line="246" w:lineRule="auto"/>
        <w:rPr>
          <w:rFonts w:ascii="Arial"/>
          <w:sz w:val="21"/>
        </w:rPr>
      </w:pPr>
    </w:p>
    <w:p w14:paraId="35B9AE10">
      <w:pPr>
        <w:spacing w:line="973" w:lineRule="exact"/>
        <w:ind w:firstLine="2"/>
      </w:pPr>
      <w:r>
        <w:rPr>
          <w:position w:val="-19"/>
        </w:rPr>
        <w:pict>
          <v:group id="_x0000_s1026" o:spid="_x0000_s1026" o:spt="203" style="height:48.65pt;width:839.3pt;" coordsize="16785,973">
            <o:lock v:ext="edit"/>
            <v:shape id="_x0000_s1027" o:spid="_x0000_s1027" o:spt="75" type="#_x0000_t75" style="position:absolute;left:1371;top:0;height:973;width:15415;" filled="f" stroked="f" coordsize="21600,21600">
              <v:path/>
              <v:fill on="f" focussize="0,0"/>
              <v:stroke on="f"/>
              <v:imagedata r:id="rId8" o:title=""/>
              <o:lock v:ext="edit" aspectratio="t"/>
            </v:shape>
            <v:shape id="_x0000_s1028" o:spid="_x0000_s1028" o:spt="75" type="#_x0000_t75" style="position:absolute;left:0;top:0;height:973;width:1751;" filled="f" stroked="f" coordsize="21600,21600">
              <v:path/>
              <v:fill on="f" focussize="0,0"/>
              <v:stroke on="f"/>
              <v:imagedata r:id="rId9" o:title=""/>
              <o:lock v:ext="edit" aspectratio="t"/>
            </v:shape>
            <v:shape id="_x0000_s1029" o:spid="_x0000_s1029" o:spt="202" type="#_x0000_t202" style="position:absolute;left:389;top:283;height:390;width:976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1CDBFA6">
                    <w:pPr>
                      <w:spacing w:before="19" w:line="186" w:lineRule="auto"/>
                      <w:ind w:left="20"/>
                      <w:rPr>
                        <w:rFonts w:ascii="微软雅黑" w:hAnsi="微软雅黑" w:eastAsia="微软雅黑" w:cs="微软雅黑"/>
                        <w:sz w:val="35"/>
                        <w:szCs w:val="35"/>
                      </w:rPr>
                    </w:pPr>
                    <w:r>
                      <w:rPr>
                        <w:rFonts w:ascii="微软雅黑" w:hAnsi="微软雅黑" w:eastAsia="微软雅黑" w:cs="微软雅黑"/>
                        <w:b/>
                        <w:bCs/>
                        <w:color w:val="FFFFFF"/>
                        <w:spacing w:val="6"/>
                        <w:sz w:val="35"/>
                        <w:szCs w:val="35"/>
                      </w:rPr>
                      <w:t>指标1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4CF609C0">
      <w:pPr>
        <w:spacing w:line="456" w:lineRule="auto"/>
        <w:rPr>
          <w:rFonts w:ascii="Arial"/>
          <w:sz w:val="21"/>
        </w:rPr>
      </w:pPr>
    </w:p>
    <w:p w14:paraId="1540F36A">
      <w:pPr>
        <w:pStyle w:val="2"/>
        <w:spacing w:before="113" w:line="224" w:lineRule="auto"/>
        <w:ind w:left="3691" w:right="157" w:firstLine="32"/>
      </w:pPr>
      <w:r>
        <w:pict>
          <v:shape id="_x0000_s1030" o:spid="_x0000_s1030" o:spt="202" type="#_x0000_t202" style="position:absolute;left:0pt;margin-left:47.35pt;margin-top:15.85pt;height:28.2pt;width:81.7pt;z-index:25166233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2AA40ECB">
                  <w:pPr>
                    <w:spacing w:before="20" w:line="183" w:lineRule="auto"/>
                    <w:ind w:left="20"/>
                    <w:rPr>
                      <w:rFonts w:ascii="微软雅黑" w:hAnsi="微软雅黑" w:eastAsia="微软雅黑" w:cs="微软雅黑"/>
                      <w:sz w:val="40"/>
                      <w:szCs w:val="40"/>
                    </w:rPr>
                  </w:pPr>
                  <w:r>
                    <w:rPr>
                      <w:rFonts w:ascii="微软雅黑" w:hAnsi="微软雅黑" w:eastAsia="微软雅黑" w:cs="微软雅黑"/>
                      <w:b/>
                      <w:bCs/>
                      <w:color w:val="FFFFFF"/>
                      <w:spacing w:val="-2"/>
                      <w:sz w:val="40"/>
                      <w:szCs w:val="40"/>
                    </w:rPr>
                    <w:t>计算方式</w:t>
                  </w:r>
                </w:p>
              </w:txbxContent>
            </v:textbox>
          </v:shape>
        </w:pict>
      </w:r>
      <w:r>
        <w:drawing>
          <wp:anchor distT="0" distB="0" distL="0" distR="0" simplePos="0" relativeHeight="25166028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-55880</wp:posOffset>
            </wp:positionV>
            <wp:extent cx="10659110" cy="804545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659109" cy="8046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pacing w:val="2"/>
        </w:rPr>
        <w:t>区县承接市级应用贯通覆盖率=</w:t>
      </w:r>
      <w:r>
        <w:rPr>
          <w:spacing w:val="-84"/>
        </w:rPr>
        <w:t xml:space="preserve"> </w:t>
      </w:r>
      <w:r>
        <w:rPr>
          <w:b/>
          <w:bCs/>
          <w:spacing w:val="2"/>
        </w:rPr>
        <w:t>区县治理中心承接贯通的市级应用数</w:t>
      </w:r>
      <w:r>
        <w:rPr>
          <w:spacing w:val="-74"/>
        </w:rPr>
        <w:t xml:space="preserve"> </w:t>
      </w:r>
      <w:r>
        <w:rPr>
          <w:b/>
          <w:bCs/>
          <w:spacing w:val="2"/>
        </w:rPr>
        <w:t>÷</w:t>
      </w:r>
      <w:r>
        <w:rPr>
          <w:spacing w:val="-92"/>
        </w:rPr>
        <w:t xml:space="preserve"> </w:t>
      </w:r>
      <w:r>
        <w:rPr>
          <w:b/>
          <w:bCs/>
          <w:spacing w:val="2"/>
        </w:rPr>
        <w:t>已贯通到全</w:t>
      </w:r>
      <w:r>
        <w:t xml:space="preserve"> </w:t>
      </w:r>
      <w:r>
        <w:rPr>
          <w:b/>
          <w:bCs/>
          <w:spacing w:val="4"/>
        </w:rPr>
        <w:t>市各区县的市级应用总数。</w:t>
      </w:r>
    </w:p>
    <w:p w14:paraId="3272774A">
      <w:pPr>
        <w:spacing w:before="13"/>
      </w:pPr>
    </w:p>
    <w:p w14:paraId="31F2782C">
      <w:pPr>
        <w:spacing w:before="13"/>
      </w:pPr>
    </w:p>
    <w:p w14:paraId="56F8B6EB">
      <w:pPr>
        <w:spacing w:before="13"/>
      </w:pPr>
    </w:p>
    <w:p w14:paraId="23731B85">
      <w:pPr>
        <w:sectPr>
          <w:headerReference r:id="rId5" w:type="default"/>
          <w:pgSz w:w="19200" w:h="10800"/>
          <w:pgMar w:top="400" w:right="1128" w:bottom="0" w:left="1283" w:header="0" w:footer="0" w:gutter="0"/>
          <w:cols w:equalWidth="0" w:num="1">
            <w:col w:w="16788"/>
          </w:cols>
        </w:sectPr>
      </w:pPr>
    </w:p>
    <w:p w14:paraId="68D0BB8B">
      <w:pPr>
        <w:spacing w:before="219" w:line="175" w:lineRule="auto"/>
        <w:ind w:left="565" w:right="610" w:firstLine="197"/>
        <w:outlineLvl w:val="1"/>
        <w:rPr>
          <w:rFonts w:ascii="微软雅黑" w:hAnsi="微软雅黑" w:eastAsia="微软雅黑" w:cs="微软雅黑"/>
          <w:sz w:val="40"/>
          <w:szCs w:val="40"/>
        </w:rPr>
      </w:pPr>
      <w:r>
        <w:drawing>
          <wp:anchor distT="0" distB="0" distL="0" distR="0" simplePos="0" relativeHeight="251661312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-86360</wp:posOffset>
            </wp:positionV>
            <wp:extent cx="10659110" cy="1020445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659109" cy="10206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 w:cs="微软雅黑"/>
          <w:b/>
          <w:bCs/>
          <w:color w:val="FFFFFF"/>
          <w:spacing w:val="-1"/>
          <w:sz w:val="40"/>
          <w:szCs w:val="40"/>
        </w:rPr>
        <w:t>数据来源及</w:t>
      </w:r>
      <w:r>
        <w:rPr>
          <w:rFonts w:ascii="微软雅黑" w:hAnsi="微软雅黑" w:eastAsia="微软雅黑" w:cs="微软雅黑"/>
          <w:b/>
          <w:bCs/>
          <w:color w:val="FFFFFF"/>
          <w:sz w:val="40"/>
          <w:szCs w:val="40"/>
        </w:rPr>
        <w:t xml:space="preserve">  </w:t>
      </w:r>
      <w:r>
        <w:rPr>
          <w:rFonts w:ascii="微软雅黑" w:hAnsi="微软雅黑" w:eastAsia="微软雅黑" w:cs="微软雅黑"/>
          <w:b/>
          <w:bCs/>
          <w:color w:val="FFFFFF"/>
          <w:spacing w:val="-1"/>
          <w:sz w:val="40"/>
          <w:szCs w:val="40"/>
        </w:rPr>
        <w:t>抓取起止时间</w:t>
      </w:r>
    </w:p>
    <w:p w14:paraId="247D323A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79BCB606">
      <w:pPr>
        <w:pStyle w:val="2"/>
        <w:spacing w:before="81" w:line="230" w:lineRule="auto"/>
        <w:ind w:left="9"/>
      </w:pPr>
      <w:r>
        <w:rPr>
          <w:b/>
          <w:bCs/>
          <w:spacing w:val="7"/>
        </w:rPr>
        <w:t>数据来源：市委改革办、市三级治理中心专班、市治理中心</w:t>
      </w:r>
    </w:p>
    <w:p w14:paraId="685D679B">
      <w:pPr>
        <w:pStyle w:val="2"/>
        <w:spacing w:before="2" w:line="207" w:lineRule="auto"/>
        <w:ind w:left="8" w:right="158" w:hanging="9"/>
      </w:pPr>
      <w:r>
        <w:rPr>
          <w:b/>
          <w:bCs/>
          <w:spacing w:val="14"/>
        </w:rPr>
        <w:t>起止时间：分母取每季度末最后一个月</w:t>
      </w:r>
      <w:r>
        <w:rPr>
          <w:rFonts w:ascii="Times New Roman" w:hAnsi="Times New Roman" w:eastAsia="Times New Roman" w:cs="Times New Roman"/>
          <w:b/>
          <w:bCs/>
          <w:spacing w:val="14"/>
        </w:rPr>
        <w:t>20</w:t>
      </w:r>
      <w:r>
        <w:rPr>
          <w:b/>
          <w:bCs/>
          <w:spacing w:val="14"/>
        </w:rPr>
        <w:t>日左右的数据</w:t>
      </w:r>
      <w:r>
        <w:rPr>
          <w:spacing w:val="-98"/>
        </w:rPr>
        <w:t xml:space="preserve"> </w:t>
      </w:r>
      <w:r>
        <w:rPr>
          <w:b/>
          <w:bCs/>
          <w:spacing w:val="14"/>
        </w:rPr>
        <w:t>，分子取每季度末最后一</w:t>
      </w:r>
      <w:r>
        <w:t xml:space="preserve"> </w:t>
      </w:r>
      <w:r>
        <w:rPr>
          <w:b/>
          <w:bCs/>
          <w:spacing w:val="2"/>
        </w:rPr>
        <w:t>天</w:t>
      </w:r>
      <w:r>
        <w:rPr>
          <w:rFonts w:ascii="Times New Roman" w:hAnsi="Times New Roman" w:eastAsia="Times New Roman" w:cs="Times New Roman"/>
          <w:b/>
          <w:bCs/>
          <w:spacing w:val="2"/>
        </w:rPr>
        <w:t>24:00</w:t>
      </w:r>
      <w:r>
        <w:rPr>
          <w:b/>
          <w:bCs/>
          <w:spacing w:val="2"/>
        </w:rPr>
        <w:t>的数据。</w:t>
      </w:r>
    </w:p>
    <w:p w14:paraId="19291A50">
      <w:pPr>
        <w:spacing w:line="207" w:lineRule="auto"/>
        <w:sectPr>
          <w:type w:val="continuous"/>
          <w:pgSz w:w="19200" w:h="10800"/>
          <w:pgMar w:top="400" w:right="1128" w:bottom="0" w:left="1283" w:header="0" w:footer="0" w:gutter="0"/>
          <w:cols w:equalWidth="0" w:num="2">
            <w:col w:w="3573" w:space="100"/>
            <w:col w:w="13116"/>
          </w:cols>
        </w:sectPr>
      </w:pPr>
    </w:p>
    <w:p w14:paraId="3862D403">
      <w:pPr>
        <w:spacing w:line="290" w:lineRule="auto"/>
        <w:rPr>
          <w:rFonts w:ascii="Arial"/>
          <w:sz w:val="21"/>
        </w:rPr>
      </w:pPr>
      <w:r>
        <w:pict>
          <v:shape id="_x0000_s1031" o:spid="_x0000_s1031" o:spt="202" type="#_x0000_t202" style="position:absolute;left:0pt;margin-left:298.75pt;margin-top:-212.3pt;height:33.25pt;width:312.25pt;z-index:25166336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3E6AB8A2">
                  <w:pPr>
                    <w:spacing w:before="19" w:line="186" w:lineRule="auto"/>
                    <w:ind w:left="20"/>
                    <w:outlineLvl w:val="0"/>
                    <w:rPr>
                      <w:rFonts w:ascii="微软雅黑" w:hAnsi="微软雅黑" w:eastAsia="微软雅黑" w:cs="微软雅黑"/>
                      <w:sz w:val="47"/>
                      <w:szCs w:val="47"/>
                    </w:rPr>
                  </w:pPr>
                  <w:r>
                    <w:rPr>
                      <w:rFonts w:ascii="微软雅黑" w:hAnsi="微软雅黑" w:eastAsia="微软雅黑" w:cs="微软雅黑"/>
                      <w:b/>
                      <w:bCs/>
                      <w:spacing w:val="7"/>
                      <w:sz w:val="47"/>
                      <w:szCs w:val="47"/>
                    </w:rPr>
                    <w:t>区县承接市级应用贯通覆盖率</w:t>
                  </w:r>
                </w:p>
              </w:txbxContent>
            </v:textbox>
          </v:shape>
        </w:pict>
      </w:r>
    </w:p>
    <w:p w14:paraId="20AFC508">
      <w:pPr>
        <w:spacing w:line="291" w:lineRule="auto"/>
        <w:rPr>
          <w:rFonts w:ascii="Arial"/>
          <w:sz w:val="21"/>
        </w:rPr>
      </w:pPr>
    </w:p>
    <w:p w14:paraId="316085DB">
      <w:pPr>
        <w:pStyle w:val="2"/>
        <w:spacing w:line="1272" w:lineRule="exact"/>
      </w:pPr>
      <w:r>
        <w:rPr>
          <w:position w:val="-25"/>
        </w:rPr>
        <w:pict>
          <v:group id="_x0000_s1032" o:spid="_x0000_s1032" o:spt="203" style="height:63.65pt;width:839.3pt;" coordsize="16785,1273">
            <o:lock v:ext="edit"/>
            <v:shape id="_x0000_s1033" o:spid="_x0000_s1033" o:spt="75" type="#_x0000_t75" style="position:absolute;left:0;top:0;height:1273;width:16785;" filled="f" stroked="f" coordsize="21600,21600">
              <v:path/>
              <v:fill on="f" focussize="0,0"/>
              <v:stroke on="f"/>
              <v:imagedata r:id="rId12" o:title=""/>
              <o:lock v:ext="edit" aspectratio="t"/>
            </v:shape>
            <v:shape id="_x0000_s1034" o:spid="_x0000_s1034" o:spt="202" type="#_x0000_t202" style="position:absolute;left:-20;top:-20;height:1313;width:16825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BD8AE86">
                    <w:pPr>
                      <w:spacing w:line="272" w:lineRule="auto"/>
                      <w:rPr>
                        <w:rFonts w:ascii="Arial"/>
                        <w:sz w:val="21"/>
                      </w:rPr>
                    </w:pPr>
                  </w:p>
                  <w:p w14:paraId="3AE05BAC">
                    <w:pPr>
                      <w:spacing w:before="171" w:line="190" w:lineRule="auto"/>
                      <w:ind w:left="586"/>
                      <w:rPr>
                        <w:rFonts w:ascii="仿宋" w:hAnsi="仿宋" w:eastAsia="仿宋" w:cs="仿宋"/>
                        <w:sz w:val="35"/>
                        <w:szCs w:val="35"/>
                      </w:rPr>
                    </w:pPr>
                    <w:r>
                      <w:rPr>
                        <w:rFonts w:ascii="微软雅黑" w:hAnsi="微软雅黑" w:eastAsia="微软雅黑" w:cs="微软雅黑"/>
                        <w:b/>
                        <w:bCs/>
                        <w:color w:val="FFFFFF"/>
                        <w:spacing w:val="12"/>
                        <w:position w:val="-2"/>
                        <w:sz w:val="40"/>
                        <w:szCs w:val="40"/>
                      </w:rPr>
                      <w:t xml:space="preserve">建议分档规则     </w:t>
                    </w:r>
                    <w:r>
                      <w:rPr>
                        <w:rFonts w:ascii="仿宋" w:hAnsi="仿宋" w:eastAsia="仿宋" w:cs="仿宋"/>
                        <w:b/>
                        <w:bCs/>
                        <w:spacing w:val="12"/>
                        <w:sz w:val="35"/>
                        <w:szCs w:val="35"/>
                      </w:rPr>
                      <w:t>达到全市平均水平的等分为A、B两档，低于全市平均水平</w:t>
                    </w:r>
                    <w:r>
                      <w:rPr>
                        <w:rFonts w:ascii="仿宋" w:hAnsi="仿宋" w:eastAsia="仿宋" w:cs="仿宋"/>
                        <w:b/>
                        <w:bCs/>
                        <w:spacing w:val="11"/>
                        <w:sz w:val="35"/>
                        <w:szCs w:val="35"/>
                      </w:rPr>
                      <w:t>的等分为C、D两档。</w:t>
                    </w:r>
                  </w:p>
                </w:txbxContent>
              </v:textbox>
            </v:shape>
            <w10:wrap type="none"/>
            <w10:anchorlock/>
          </v:group>
        </w:pict>
      </w:r>
      <w:bookmarkStart w:id="0" w:name="_GoBack"/>
      <w:bookmarkEnd w:id="0"/>
    </w:p>
    <w:p w14:paraId="2756A991">
      <w:pPr>
        <w:spacing w:line="1272" w:lineRule="exact"/>
        <w:sectPr>
          <w:type w:val="continuous"/>
          <w:pgSz w:w="19200" w:h="10800"/>
          <w:pgMar w:top="400" w:right="1128" w:bottom="0" w:left="1283" w:header="0" w:footer="0" w:gutter="0"/>
          <w:cols w:equalWidth="0" w:num="1">
            <w:col w:w="16788"/>
          </w:cols>
        </w:sectPr>
      </w:pPr>
    </w:p>
    <w:p w14:paraId="700C3518">
      <w:pPr>
        <w:spacing w:line="318" w:lineRule="auto"/>
        <w:rPr>
          <w:rFonts w:ascii="Arial"/>
          <w:sz w:val="21"/>
        </w:rPr>
      </w:pPr>
    </w:p>
    <w:p w14:paraId="71CA9AF0">
      <w:pPr>
        <w:spacing w:line="319" w:lineRule="auto"/>
        <w:rPr>
          <w:rFonts w:ascii="Arial"/>
          <w:sz w:val="21"/>
        </w:rPr>
      </w:pPr>
    </w:p>
    <w:p w14:paraId="4F840560">
      <w:pPr>
        <w:spacing w:line="319" w:lineRule="auto"/>
        <w:rPr>
          <w:rFonts w:ascii="Arial"/>
          <w:sz w:val="21"/>
        </w:rPr>
      </w:pPr>
    </w:p>
    <w:p w14:paraId="29933376">
      <w:pPr>
        <w:spacing w:line="973" w:lineRule="exact"/>
      </w:pPr>
      <w:r>
        <w:pict>
          <v:shape id="_x0000_s1035" o:spid="_x0000_s1035" o:spt="202" type="#_x0000_t202" style="position:absolute;left:0pt;margin-left:226.8pt;margin-top:10.8pt;height:33.3pt;width:456.1pt;z-index:25166848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666AF20A">
                  <w:pPr>
                    <w:spacing w:before="20" w:line="186" w:lineRule="auto"/>
                    <w:ind w:left="20"/>
                    <w:outlineLvl w:val="0"/>
                    <w:rPr>
                      <w:rFonts w:ascii="微软雅黑" w:hAnsi="微软雅黑" w:eastAsia="微软雅黑" w:cs="微软雅黑"/>
                      <w:sz w:val="47"/>
                      <w:szCs w:val="47"/>
                    </w:rPr>
                  </w:pPr>
                  <w:r>
                    <w:rPr>
                      <w:rFonts w:ascii="微软雅黑" w:hAnsi="微软雅黑" w:eastAsia="微软雅黑" w:cs="微软雅黑"/>
                      <w:b/>
                      <w:bCs/>
                      <w:spacing w:val="7"/>
                      <w:sz w:val="47"/>
                      <w:szCs w:val="47"/>
                    </w:rPr>
                    <w:t>已贯通三级治理中心的本区县一本账应用数</w:t>
                  </w:r>
                </w:p>
              </w:txbxContent>
            </v:textbox>
          </v:shape>
        </w:pict>
      </w:r>
      <w:r>
        <w:rPr>
          <w:position w:val="-19"/>
        </w:rPr>
        <w:pict>
          <v:group id="_x0000_s1036" o:spid="_x0000_s1036" o:spt="203" style="height:48.65pt;width:839.3pt;" coordsize="16785,973">
            <o:lock v:ext="edit"/>
            <v:shape id="_x0000_s1037" o:spid="_x0000_s1037" o:spt="75" type="#_x0000_t75" style="position:absolute;left:1371;top:0;height:973;width:15415;" filled="f" stroked="f" coordsize="21600,21600">
              <v:path/>
              <v:fill on="f" focussize="0,0"/>
              <v:stroke on="f"/>
              <v:imagedata r:id="rId13" o:title=""/>
              <o:lock v:ext="edit" aspectratio="t"/>
            </v:shape>
            <v:shape id="_x0000_s1038" o:spid="_x0000_s1038" o:spt="75" type="#_x0000_t75" style="position:absolute;left:0;top:0;height:973;width:1751;" filled="f" stroked="f" coordsize="21600,21600">
              <v:path/>
              <v:fill on="f" focussize="0,0"/>
              <v:stroke on="f"/>
              <v:imagedata r:id="rId14" o:title=""/>
              <o:lock v:ext="edit" aspectratio="t"/>
            </v:shape>
            <v:shape id="_x0000_s1039" o:spid="_x0000_s1039" o:spt="202" type="#_x0000_t202" style="position:absolute;left:389;top:283;height:390;width:976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7F227E4D">
                    <w:pPr>
                      <w:spacing w:before="19" w:line="186" w:lineRule="auto"/>
                      <w:ind w:left="20"/>
                      <w:rPr>
                        <w:rFonts w:ascii="微软雅黑" w:hAnsi="微软雅黑" w:eastAsia="微软雅黑" w:cs="微软雅黑"/>
                        <w:sz w:val="35"/>
                        <w:szCs w:val="35"/>
                      </w:rPr>
                    </w:pPr>
                    <w:r>
                      <w:rPr>
                        <w:rFonts w:ascii="微软雅黑" w:hAnsi="微软雅黑" w:eastAsia="微软雅黑" w:cs="微软雅黑"/>
                        <w:b/>
                        <w:bCs/>
                        <w:color w:val="FFFFFF"/>
                        <w:spacing w:val="6"/>
                        <w:sz w:val="35"/>
                        <w:szCs w:val="35"/>
                      </w:rPr>
                      <w:t>指标2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6453EECD">
      <w:pPr>
        <w:spacing w:line="254" w:lineRule="auto"/>
        <w:rPr>
          <w:rFonts w:ascii="Arial"/>
          <w:sz w:val="21"/>
        </w:rPr>
      </w:pPr>
    </w:p>
    <w:p w14:paraId="0BD3B0A2">
      <w:pPr>
        <w:spacing w:line="254" w:lineRule="auto"/>
        <w:rPr>
          <w:rFonts w:ascii="Arial"/>
          <w:sz w:val="21"/>
        </w:rPr>
      </w:pPr>
    </w:p>
    <w:p w14:paraId="2E9C7BB4">
      <w:pPr>
        <w:pStyle w:val="2"/>
        <w:spacing w:line="3753" w:lineRule="exact"/>
        <w:ind w:firstLine="2885"/>
      </w:pPr>
      <w:r>
        <w:pict>
          <v:rect id="_x0000_s1040" o:spid="_x0000_s1040" o:spt="1" style="position:absolute;left:0pt;margin-left:0pt;margin-top:48.7pt;height:61.9pt;width:176.1pt;z-index:251666432;mso-width-relative:page;mso-height-relative:page;" fillcolor="#244369" filled="t" stroked="f" coordsize="21600,21600">
            <v:path/>
            <v:fill on="t" focussize="0,0"/>
            <v:stroke on="f"/>
            <v:imagedata o:title=""/>
            <o:lock v:ext="edit"/>
          </v:rect>
        </w:pict>
      </w:r>
      <w:r>
        <w:pict>
          <v:shape id="_x0000_s1041" o:spid="_x0000_s1041" o:spt="202" type="#_x0000_t202" style="position:absolute;left:0pt;margin-left:0pt;margin-top:0pt;height:35.05pt;width:176.1pt;z-index:251664384;mso-width-relative:page;mso-height-relative:page;" fillcolor="#244369" filled="t" stroked="f" coordsize="21600,21600">
            <v:path/>
            <v:fill on="t" opacity="63480f" focussize="0,0"/>
            <v:stroke on="f"/>
            <v:imagedata o:title=""/>
            <o:lock v:ext="edit" aspectratio="f"/>
            <v:textbox inset="0mm,0mm,0mm,0mm">
              <w:txbxContent>
                <w:p w14:paraId="5BDCEB07">
                  <w:pPr>
                    <w:spacing w:before="143" w:line="183" w:lineRule="auto"/>
                    <w:ind w:left="967"/>
                    <w:rPr>
                      <w:rFonts w:ascii="微软雅黑" w:hAnsi="微软雅黑" w:eastAsia="微软雅黑" w:cs="微软雅黑"/>
                      <w:sz w:val="40"/>
                      <w:szCs w:val="40"/>
                    </w:rPr>
                  </w:pPr>
                  <w:r>
                    <w:rPr>
                      <w:rFonts w:ascii="微软雅黑" w:hAnsi="微软雅黑" w:eastAsia="微软雅黑" w:cs="微软雅黑"/>
                      <w:b/>
                      <w:bCs/>
                      <w:color w:val="FFFFFF"/>
                      <w:spacing w:val="-2"/>
                      <w:sz w:val="40"/>
                      <w:szCs w:val="40"/>
                    </w:rPr>
                    <w:t>计算方式</w:t>
                  </w:r>
                </w:p>
              </w:txbxContent>
            </v:textbox>
          </v:shape>
        </w:pict>
      </w:r>
      <w:r>
        <w:pict>
          <v:shape id="_x0000_s1042" o:spid="_x0000_s1042" o:spt="202" type="#_x0000_t202" style="position:absolute;left:0pt;margin-left:27.25pt;margin-top:56.3pt;height:52.2pt;width:121.8pt;z-index:25166745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217BBF56">
                  <w:pPr>
                    <w:spacing w:before="22" w:line="175" w:lineRule="auto"/>
                    <w:ind w:left="20" w:right="20" w:firstLine="197"/>
                    <w:outlineLvl w:val="1"/>
                    <w:rPr>
                      <w:rFonts w:ascii="微软雅黑" w:hAnsi="微软雅黑" w:eastAsia="微软雅黑" w:cs="微软雅黑"/>
                      <w:sz w:val="40"/>
                      <w:szCs w:val="40"/>
                    </w:rPr>
                  </w:pPr>
                  <w:r>
                    <w:rPr>
                      <w:rFonts w:ascii="微软雅黑" w:hAnsi="微软雅黑" w:eastAsia="微软雅黑" w:cs="微软雅黑"/>
                      <w:b/>
                      <w:bCs/>
                      <w:color w:val="FFFFFF"/>
                      <w:spacing w:val="-1"/>
                      <w:sz w:val="40"/>
                      <w:szCs w:val="40"/>
                    </w:rPr>
                    <w:t>数据来源及</w:t>
                  </w:r>
                  <w:r>
                    <w:rPr>
                      <w:rFonts w:ascii="微软雅黑" w:hAnsi="微软雅黑" w:eastAsia="微软雅黑" w:cs="微软雅黑"/>
                      <w:b/>
                      <w:bCs/>
                      <w:color w:val="FFFFFF"/>
                      <w:sz w:val="40"/>
                      <w:szCs w:val="40"/>
                    </w:rPr>
                    <w:t xml:space="preserve">  </w:t>
                  </w:r>
                  <w:r>
                    <w:rPr>
                      <w:rFonts w:ascii="微软雅黑" w:hAnsi="微软雅黑" w:eastAsia="微软雅黑" w:cs="微软雅黑"/>
                      <w:b/>
                      <w:bCs/>
                      <w:color w:val="FFFFFF"/>
                      <w:spacing w:val="-1"/>
                      <w:sz w:val="40"/>
                      <w:szCs w:val="40"/>
                    </w:rPr>
                    <w:t>抓取起止时间</w:t>
                  </w:r>
                </w:p>
              </w:txbxContent>
            </v:textbox>
          </v:shape>
        </w:pict>
      </w:r>
      <w:r>
        <w:pict>
          <v:shape id="_x0000_s1043" o:spid="_x0000_s1043" o:spt="202" type="#_x0000_t202" style="position:absolute;left:0pt;margin-left:0pt;margin-top:124.25pt;height:63.4pt;width:176.1pt;z-index:251665408;mso-width-relative:page;mso-height-relative:page;" fillcolor="#244369" filled="t" stroked="f" coordsize="21600,21600">
            <v:path/>
            <v:fill on="t" focussize="0,0"/>
            <v:stroke on="f"/>
            <v:imagedata o:title=""/>
            <o:lock v:ext="edit" aspectratio="f"/>
            <v:textbox inset="0mm,0mm,0mm,0mm">
              <w:txbxContent>
                <w:p w14:paraId="4B1B8A06">
                  <w:pPr>
                    <w:spacing w:line="253" w:lineRule="auto"/>
                    <w:rPr>
                      <w:rFonts w:ascii="Arial"/>
                      <w:sz w:val="21"/>
                    </w:rPr>
                  </w:pPr>
                </w:p>
                <w:p w14:paraId="4ADB3235">
                  <w:pPr>
                    <w:spacing w:before="171" w:line="183" w:lineRule="auto"/>
                    <w:ind w:left="566"/>
                    <w:rPr>
                      <w:rFonts w:ascii="微软雅黑" w:hAnsi="微软雅黑" w:eastAsia="微软雅黑" w:cs="微软雅黑"/>
                      <w:sz w:val="40"/>
                      <w:szCs w:val="40"/>
                    </w:rPr>
                  </w:pPr>
                  <w:r>
                    <w:rPr>
                      <w:rFonts w:ascii="微软雅黑" w:hAnsi="微软雅黑" w:eastAsia="微软雅黑" w:cs="微软雅黑"/>
                      <w:b/>
                      <w:bCs/>
                      <w:color w:val="FFFFFF"/>
                      <w:spacing w:val="-1"/>
                      <w:sz w:val="40"/>
                      <w:szCs w:val="40"/>
                    </w:rPr>
                    <w:t>建议分档规则</w:t>
                  </w:r>
                </w:p>
              </w:txbxContent>
            </v:textbox>
          </v:shape>
        </w:pict>
      </w:r>
      <w:r>
        <w:rPr>
          <w:position w:val="-75"/>
        </w:rPr>
        <w:pict>
          <v:group id="_x0000_s1044" o:spid="_x0000_s1044" o:spt="203" style="height:187.65pt;width:695.05pt;" coordsize="13900,3752">
            <o:lock v:ext="edit"/>
            <v:shape id="_x0000_s1045" o:spid="_x0000_s1045" o:spt="75" type="#_x0000_t75" style="position:absolute;left:0;top:0;height:3752;width:13900;" filled="f" stroked="f" coordsize="21600,21600">
              <v:path/>
              <v:fill on="f" focussize="0,0"/>
              <v:stroke on="f"/>
              <v:imagedata r:id="rId15" o:title=""/>
              <o:lock v:ext="edit" aspectratio="t"/>
            </v:shape>
            <v:shape id="_x0000_s1046" o:spid="_x0000_s1046" o:spt="202" type="#_x0000_t202" style="position:absolute;left:-20;top:-20;height:3792;width:13940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39401A0">
                    <w:pPr>
                      <w:spacing w:before="183" w:line="215" w:lineRule="auto"/>
                      <w:ind w:left="818"/>
                      <w:rPr>
                        <w:rFonts w:ascii="仿宋" w:hAnsi="仿宋" w:eastAsia="仿宋" w:cs="仿宋"/>
                        <w:sz w:val="35"/>
                        <w:szCs w:val="35"/>
                      </w:rPr>
                    </w:pPr>
                    <w:r>
                      <w:rPr>
                        <w:rFonts w:ascii="仿宋" w:hAnsi="仿宋" w:eastAsia="仿宋" w:cs="仿宋"/>
                        <w:b/>
                        <w:bCs/>
                        <w:spacing w:val="1"/>
                        <w:sz w:val="35"/>
                        <w:szCs w:val="35"/>
                      </w:rPr>
                      <w:t>取绝对值。</w:t>
                    </w:r>
                  </w:p>
                  <w:p w14:paraId="6CC09D57">
                    <w:pPr>
                      <w:spacing w:line="252" w:lineRule="auto"/>
                      <w:rPr>
                        <w:rFonts w:ascii="Arial"/>
                        <w:sz w:val="21"/>
                      </w:rPr>
                    </w:pPr>
                  </w:p>
                  <w:p w14:paraId="3967D19C">
                    <w:pPr>
                      <w:spacing w:line="253" w:lineRule="auto"/>
                      <w:rPr>
                        <w:rFonts w:ascii="Arial"/>
                        <w:sz w:val="21"/>
                      </w:rPr>
                    </w:pPr>
                  </w:p>
                  <w:p w14:paraId="2C4F2E61">
                    <w:pPr>
                      <w:spacing w:before="114" w:line="230" w:lineRule="auto"/>
                      <w:ind w:left="819"/>
                      <w:rPr>
                        <w:rFonts w:ascii="仿宋" w:hAnsi="仿宋" w:eastAsia="仿宋" w:cs="仿宋"/>
                        <w:sz w:val="35"/>
                        <w:szCs w:val="35"/>
                      </w:rPr>
                    </w:pPr>
                    <w:r>
                      <w:rPr>
                        <w:rFonts w:ascii="仿宋" w:hAnsi="仿宋" w:eastAsia="仿宋" w:cs="仿宋"/>
                        <w:b/>
                        <w:bCs/>
                        <w:spacing w:val="5"/>
                        <w:sz w:val="35"/>
                        <w:szCs w:val="35"/>
                      </w:rPr>
                      <w:t>数据来源：市治理中心</w:t>
                    </w:r>
                  </w:p>
                  <w:p w14:paraId="1D03CDC6">
                    <w:pPr>
                      <w:spacing w:line="476" w:lineRule="exact"/>
                      <w:ind w:left="809"/>
                      <w:rPr>
                        <w:rFonts w:ascii="仿宋" w:hAnsi="仿宋" w:eastAsia="仿宋" w:cs="仿宋"/>
                        <w:sz w:val="35"/>
                        <w:szCs w:val="35"/>
                      </w:rPr>
                    </w:pPr>
                    <w:r>
                      <w:rPr>
                        <w:rFonts w:ascii="仿宋" w:hAnsi="仿宋" w:eastAsia="仿宋" w:cs="仿宋"/>
                        <w:b/>
                        <w:bCs/>
                        <w:spacing w:val="5"/>
                        <w:position w:val="2"/>
                        <w:sz w:val="35"/>
                        <w:szCs w:val="35"/>
                      </w:rPr>
                      <w:t>起止时间：每季度末最后一天</w:t>
                    </w:r>
                    <w:r>
                      <w:rPr>
                        <w:rFonts w:ascii="Times New Roman" w:hAnsi="Times New Roman" w:eastAsia="Times New Roman" w:cs="Times New Roman"/>
                        <w:b/>
                        <w:bCs/>
                        <w:spacing w:val="5"/>
                        <w:position w:val="2"/>
                        <w:sz w:val="35"/>
                        <w:szCs w:val="35"/>
                      </w:rPr>
                      <w:t>24:00</w:t>
                    </w:r>
                    <w:r>
                      <w:rPr>
                        <w:rFonts w:ascii="仿宋" w:hAnsi="仿宋" w:eastAsia="仿宋" w:cs="仿宋"/>
                        <w:b/>
                        <w:bCs/>
                        <w:spacing w:val="5"/>
                        <w:position w:val="2"/>
                        <w:sz w:val="35"/>
                        <w:szCs w:val="35"/>
                      </w:rPr>
                      <w:t>。</w:t>
                    </w:r>
                  </w:p>
                  <w:p w14:paraId="17EBBB5E">
                    <w:pPr>
                      <w:spacing w:line="341" w:lineRule="auto"/>
                      <w:rPr>
                        <w:rFonts w:ascii="Arial"/>
                        <w:sz w:val="21"/>
                      </w:rPr>
                    </w:pPr>
                  </w:p>
                  <w:p w14:paraId="599F8FA1">
                    <w:pPr>
                      <w:spacing w:line="342" w:lineRule="auto"/>
                      <w:rPr>
                        <w:rFonts w:ascii="Arial"/>
                        <w:sz w:val="21"/>
                      </w:rPr>
                    </w:pPr>
                  </w:p>
                  <w:p w14:paraId="150F27C1">
                    <w:pPr>
                      <w:spacing w:before="114" w:line="476" w:lineRule="exact"/>
                      <w:ind w:left="819"/>
                      <w:rPr>
                        <w:rFonts w:ascii="仿宋" w:hAnsi="仿宋" w:eastAsia="仿宋" w:cs="仿宋"/>
                        <w:sz w:val="35"/>
                        <w:szCs w:val="35"/>
                      </w:rPr>
                    </w:pPr>
                    <w:r>
                      <w:rPr>
                        <w:rFonts w:ascii="仿宋" w:hAnsi="仿宋" w:eastAsia="仿宋" w:cs="仿宋"/>
                        <w:b/>
                        <w:bCs/>
                        <w:spacing w:val="5"/>
                        <w:position w:val="2"/>
                        <w:sz w:val="35"/>
                        <w:szCs w:val="35"/>
                      </w:rPr>
                      <w:t>达到全市平均水平的等分为</w:t>
                    </w:r>
                    <w:r>
                      <w:rPr>
                        <w:rFonts w:ascii="Times New Roman" w:hAnsi="Times New Roman" w:eastAsia="Times New Roman" w:cs="Times New Roman"/>
                        <w:b/>
                        <w:bCs/>
                        <w:spacing w:val="5"/>
                        <w:position w:val="2"/>
                        <w:sz w:val="35"/>
                        <w:szCs w:val="35"/>
                      </w:rPr>
                      <w:t>A</w:t>
                    </w:r>
                    <w:r>
                      <w:rPr>
                        <w:rFonts w:ascii="Times New Roman" w:hAnsi="Times New Roman" w:eastAsia="Times New Roman" w:cs="Times New Roman"/>
                        <w:b/>
                        <w:bCs/>
                        <w:spacing w:val="-47"/>
                        <w:position w:val="2"/>
                        <w:sz w:val="35"/>
                        <w:szCs w:val="35"/>
                      </w:rPr>
                      <w:t xml:space="preserve"> </w:t>
                    </w:r>
                    <w:r>
                      <w:rPr>
                        <w:rFonts w:ascii="仿宋" w:hAnsi="仿宋" w:eastAsia="仿宋" w:cs="仿宋"/>
                        <w:b/>
                        <w:bCs/>
                        <w:spacing w:val="5"/>
                        <w:position w:val="2"/>
                        <w:sz w:val="35"/>
                        <w:szCs w:val="35"/>
                      </w:rPr>
                      <w:t>、</w:t>
                    </w:r>
                    <w:r>
                      <w:rPr>
                        <w:rFonts w:ascii="Times New Roman" w:hAnsi="Times New Roman" w:eastAsia="Times New Roman" w:cs="Times New Roman"/>
                        <w:b/>
                        <w:bCs/>
                        <w:spacing w:val="5"/>
                        <w:position w:val="2"/>
                        <w:sz w:val="35"/>
                        <w:szCs w:val="35"/>
                      </w:rPr>
                      <w:t>B</w:t>
                    </w:r>
                    <w:r>
                      <w:rPr>
                        <w:rFonts w:ascii="仿宋" w:hAnsi="仿宋" w:eastAsia="仿宋" w:cs="仿宋"/>
                        <w:b/>
                        <w:bCs/>
                        <w:spacing w:val="5"/>
                        <w:position w:val="2"/>
                        <w:sz w:val="35"/>
                        <w:szCs w:val="35"/>
                      </w:rPr>
                      <w:t>两档，低于全市平均水平的等分为</w:t>
                    </w:r>
                    <w:r>
                      <w:rPr>
                        <w:rFonts w:ascii="Times New Roman" w:hAnsi="Times New Roman" w:eastAsia="Times New Roman" w:cs="Times New Roman"/>
                        <w:b/>
                        <w:bCs/>
                        <w:spacing w:val="5"/>
                        <w:position w:val="2"/>
                        <w:sz w:val="35"/>
                        <w:szCs w:val="35"/>
                      </w:rPr>
                      <w:t>C</w:t>
                    </w:r>
                    <w:r>
                      <w:rPr>
                        <w:rFonts w:ascii="Times New Roman" w:hAnsi="Times New Roman" w:eastAsia="Times New Roman" w:cs="Times New Roman"/>
                        <w:b/>
                        <w:bCs/>
                        <w:spacing w:val="-49"/>
                        <w:position w:val="2"/>
                        <w:sz w:val="35"/>
                        <w:szCs w:val="35"/>
                      </w:rPr>
                      <w:t xml:space="preserve"> </w:t>
                    </w:r>
                    <w:r>
                      <w:rPr>
                        <w:rFonts w:ascii="仿宋" w:hAnsi="仿宋" w:eastAsia="仿宋" w:cs="仿宋"/>
                        <w:b/>
                        <w:bCs/>
                        <w:spacing w:val="5"/>
                        <w:position w:val="2"/>
                        <w:sz w:val="35"/>
                        <w:szCs w:val="35"/>
                      </w:rPr>
                      <w:t>、</w:t>
                    </w:r>
                    <w:r>
                      <w:rPr>
                        <w:rFonts w:ascii="Times New Roman" w:hAnsi="Times New Roman" w:eastAsia="Times New Roman" w:cs="Times New Roman"/>
                        <w:b/>
                        <w:bCs/>
                        <w:spacing w:val="5"/>
                        <w:position w:val="2"/>
                        <w:sz w:val="35"/>
                        <w:szCs w:val="35"/>
                      </w:rPr>
                      <w:t>D</w:t>
                    </w:r>
                    <w:r>
                      <w:rPr>
                        <w:rFonts w:ascii="仿宋" w:hAnsi="仿宋" w:eastAsia="仿宋" w:cs="仿宋"/>
                        <w:b/>
                        <w:bCs/>
                        <w:spacing w:val="5"/>
                        <w:position w:val="2"/>
                        <w:sz w:val="35"/>
                        <w:szCs w:val="35"/>
                      </w:rPr>
                      <w:t>两档。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59BD5170">
      <w:pPr>
        <w:spacing w:line="3753" w:lineRule="exact"/>
        <w:sectPr>
          <w:headerReference r:id="rId6" w:type="default"/>
          <w:pgSz w:w="19200" w:h="10800"/>
          <w:pgMar w:top="400" w:right="1128" w:bottom="0" w:left="1286" w:header="0" w:footer="0" w:gutter="0"/>
          <w:cols w:space="720" w:num="1"/>
        </w:sectPr>
      </w:pPr>
    </w:p>
    <w:p w14:paraId="7C543A48">
      <w:pPr>
        <w:spacing w:line="297" w:lineRule="auto"/>
        <w:rPr>
          <w:rFonts w:ascii="Arial"/>
          <w:sz w:val="21"/>
        </w:rPr>
      </w:pPr>
    </w:p>
    <w:p w14:paraId="383B2B0A">
      <w:pPr>
        <w:spacing w:line="297" w:lineRule="auto"/>
        <w:rPr>
          <w:rFonts w:ascii="Arial"/>
          <w:sz w:val="21"/>
        </w:rPr>
      </w:pPr>
    </w:p>
    <w:p w14:paraId="042C51B9">
      <w:pPr>
        <w:spacing w:line="298" w:lineRule="auto"/>
        <w:rPr>
          <w:rFonts w:ascii="Arial"/>
          <w:sz w:val="21"/>
        </w:rPr>
      </w:pPr>
    </w:p>
    <w:p w14:paraId="138C31F8">
      <w:pPr>
        <w:spacing w:line="984" w:lineRule="exact"/>
      </w:pPr>
      <w:r>
        <w:pict>
          <v:shape id="_x0000_s1047" o:spid="_x0000_s1047" o:spt="202" type="#_x0000_t202" style="position:absolute;left:0pt;margin-left:153.15pt;margin-top:6.15pt;height:40.5pt;width:598.25pt;z-index:25167360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4E39DD4B">
                  <w:pPr>
                    <w:spacing w:before="19" w:line="229" w:lineRule="auto"/>
                    <w:jc w:val="right"/>
                    <w:outlineLvl w:val="0"/>
                    <w:rPr>
                      <w:rFonts w:ascii="微软雅黑" w:hAnsi="微软雅黑" w:eastAsia="微软雅黑" w:cs="微软雅黑"/>
                      <w:sz w:val="47"/>
                      <w:szCs w:val="47"/>
                    </w:rPr>
                  </w:pPr>
                  <w:r>
                    <w:rPr>
                      <w:rFonts w:ascii="微软雅黑" w:hAnsi="微软雅黑" w:eastAsia="微软雅黑" w:cs="微软雅黑"/>
                      <w:b/>
                      <w:bCs/>
                      <w:spacing w:val="6"/>
                      <w:sz w:val="47"/>
                      <w:szCs w:val="47"/>
                    </w:rPr>
                    <w:t>城市综合管理问题有效处置率（分季度、</w:t>
                  </w:r>
                  <w:r>
                    <w:rPr>
                      <w:rFonts w:ascii="微软雅黑" w:hAnsi="微软雅黑" w:eastAsia="微软雅黑" w:cs="微软雅黑"/>
                      <w:b/>
                      <w:bCs/>
                      <w:spacing w:val="-117"/>
                      <w:sz w:val="47"/>
                      <w:szCs w:val="47"/>
                    </w:rPr>
                    <w:t xml:space="preserve"> </w:t>
                  </w:r>
                  <w:r>
                    <w:rPr>
                      <w:rFonts w:ascii="微软雅黑" w:hAnsi="微软雅黑" w:eastAsia="微软雅黑" w:cs="微软雅黑"/>
                      <w:b/>
                      <w:bCs/>
                      <w:spacing w:val="6"/>
                      <w:sz w:val="47"/>
                      <w:szCs w:val="47"/>
                    </w:rPr>
                    <w:t>年度进行晾晒）</w:t>
                  </w:r>
                </w:p>
              </w:txbxContent>
            </v:textbox>
          </v:shape>
        </w:pict>
      </w:r>
      <w:r>
        <w:rPr>
          <w:position w:val="-19"/>
        </w:rPr>
        <w:pict>
          <v:group id="_x0000_s1048" o:spid="_x0000_s1048" o:spt="203" style="height:49.2pt;width:839.3pt;" coordsize="16785,984">
            <o:lock v:ext="edit"/>
            <v:shape id="_x0000_s1049" o:spid="_x0000_s1049" o:spt="75" type="#_x0000_t75" style="position:absolute;left:1371;top:0;height:984;width:15415;" filled="f" stroked="f" coordsize="21600,21600">
              <v:path/>
              <v:fill on="f" focussize="0,0"/>
              <v:stroke on="f"/>
              <v:imagedata r:id="rId16" o:title=""/>
              <o:lock v:ext="edit" aspectratio="t"/>
            </v:shape>
            <v:shape id="_x0000_s1050" o:spid="_x0000_s1050" o:spt="75" type="#_x0000_t75" style="position:absolute;left:0;top:0;height:984;width:1751;" filled="f" stroked="f" coordsize="21600,21600">
              <v:path/>
              <v:fill on="f" focussize="0,0"/>
              <v:stroke on="f"/>
              <v:imagedata r:id="rId17" o:title=""/>
              <o:lock v:ext="edit" aspectratio="t"/>
            </v:shape>
            <v:shape id="_x0000_s1051" o:spid="_x0000_s1051" o:spt="202" type="#_x0000_t202" style="position:absolute;left:389;top:289;height:390;width:976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057313A">
                    <w:pPr>
                      <w:spacing w:before="19" w:line="186" w:lineRule="auto"/>
                      <w:ind w:left="20"/>
                      <w:rPr>
                        <w:rFonts w:ascii="微软雅黑" w:hAnsi="微软雅黑" w:eastAsia="微软雅黑" w:cs="微软雅黑"/>
                        <w:sz w:val="35"/>
                        <w:szCs w:val="35"/>
                      </w:rPr>
                    </w:pPr>
                    <w:r>
                      <w:rPr>
                        <w:rFonts w:ascii="微软雅黑" w:hAnsi="微软雅黑" w:eastAsia="微软雅黑" w:cs="微软雅黑"/>
                        <w:b/>
                        <w:bCs/>
                        <w:color w:val="FFFFFF"/>
                        <w:spacing w:val="6"/>
                        <w:sz w:val="35"/>
                        <w:szCs w:val="35"/>
                      </w:rPr>
                      <w:t>指标3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25272153">
      <w:pPr>
        <w:spacing w:line="282" w:lineRule="auto"/>
        <w:rPr>
          <w:rFonts w:ascii="Arial"/>
          <w:sz w:val="21"/>
        </w:rPr>
      </w:pPr>
    </w:p>
    <w:p w14:paraId="49428A39">
      <w:pPr>
        <w:spacing w:line="282" w:lineRule="auto"/>
        <w:rPr>
          <w:rFonts w:ascii="Arial"/>
          <w:sz w:val="21"/>
        </w:rPr>
      </w:pPr>
    </w:p>
    <w:p w14:paraId="3B82CAF9">
      <w:pPr>
        <w:pStyle w:val="2"/>
        <w:spacing w:line="3606" w:lineRule="exact"/>
      </w:pPr>
      <w:r>
        <w:rPr>
          <w:position w:val="-72"/>
        </w:rPr>
        <w:pict>
          <v:group id="_x0000_s1052" o:spid="_x0000_s1052" o:spt="203" style="height:180.3pt;width:839.3pt;" coordsize="16785,3606">
            <o:lock v:ext="edit"/>
            <v:shape id="_x0000_s1053" o:spid="_x0000_s1053" o:spt="75" type="#_x0000_t75" style="position:absolute;left:0;top:0;height:3606;width:16785;" filled="f" stroked="f" coordsize="21600,21600">
              <v:path/>
              <v:fill on="f" focussize="0,0"/>
              <v:stroke on="f"/>
              <v:imagedata r:id="rId18" o:title=""/>
              <o:lock v:ext="edit" aspectratio="t"/>
            </v:shape>
            <v:shape id="_x0000_s1054" o:spid="_x0000_s1054" o:spt="202" type="#_x0000_t202" style="position:absolute;left:3812;top:53;height:3542;width:12923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DDE8997">
                    <w:pPr>
                      <w:spacing w:before="21" w:line="235" w:lineRule="auto"/>
                      <w:ind w:left="30" w:right="385" w:hanging="10"/>
                      <w:rPr>
                        <w:rFonts w:ascii="Times New Roman" w:hAnsi="Times New Roman" w:eastAsia="Times New Roman" w:cs="Times New Roman"/>
                        <w:sz w:val="35"/>
                        <w:szCs w:val="35"/>
                      </w:rPr>
                    </w:pPr>
                    <w:r>
                      <w:rPr>
                        <w:rFonts w:ascii="仿宋" w:hAnsi="仿宋" w:eastAsia="仿宋" w:cs="仿宋"/>
                        <w:b/>
                        <w:bCs/>
                        <w:spacing w:val="8"/>
                        <w:sz w:val="35"/>
                        <w:szCs w:val="35"/>
                      </w:rPr>
                      <w:t>城市综合管理问题有效处置率</w:t>
                    </w:r>
                    <w:r>
                      <w:rPr>
                        <w:rFonts w:ascii="Times New Roman" w:hAnsi="Times New Roman" w:eastAsia="Times New Roman" w:cs="Times New Roman"/>
                        <w:b/>
                        <w:bCs/>
                        <w:spacing w:val="8"/>
                        <w:sz w:val="35"/>
                        <w:szCs w:val="35"/>
                      </w:rPr>
                      <w:t>=</w:t>
                    </w:r>
                    <w:r>
                      <w:rPr>
                        <w:rFonts w:ascii="仿宋" w:hAnsi="仿宋" w:eastAsia="仿宋" w:cs="仿宋"/>
                        <w:b/>
                        <w:bCs/>
                        <w:spacing w:val="8"/>
                        <w:sz w:val="35"/>
                        <w:szCs w:val="35"/>
                      </w:rPr>
                      <w:t>数字化城市</w:t>
                    </w:r>
                    <w:r>
                      <w:rPr>
                        <w:rFonts w:ascii="仿宋" w:hAnsi="仿宋" w:eastAsia="仿宋" w:cs="仿宋"/>
                        <w:b/>
                        <w:bCs/>
                        <w:spacing w:val="7"/>
                        <w:sz w:val="35"/>
                        <w:szCs w:val="35"/>
                      </w:rPr>
                      <w:t>运行问题有效处置率</w:t>
                    </w:r>
                    <w:r>
                      <w:rPr>
                        <w:rFonts w:ascii="Times New Roman" w:hAnsi="Times New Roman" w:eastAsia="Times New Roman" w:cs="Times New Roman"/>
                        <w:b/>
                        <w:bCs/>
                        <w:spacing w:val="7"/>
                        <w:sz w:val="35"/>
                        <w:szCs w:val="35"/>
                      </w:rPr>
                      <w:t>*70%+</w:t>
                    </w:r>
                    <w:r>
                      <w:rPr>
                        <w:rFonts w:ascii="仿宋" w:hAnsi="仿宋" w:eastAsia="仿宋" w:cs="仿宋"/>
                        <w:b/>
                        <w:bCs/>
                        <w:spacing w:val="7"/>
                        <w:sz w:val="35"/>
                        <w:szCs w:val="35"/>
                      </w:rPr>
                      <w:t>市级暗查</w:t>
                    </w:r>
                    <w:r>
                      <w:rPr>
                        <w:rFonts w:ascii="仿宋" w:hAnsi="仿宋" w:eastAsia="仿宋" w:cs="仿宋"/>
                        <w:sz w:val="35"/>
                        <w:szCs w:val="35"/>
                      </w:rPr>
                      <w:t xml:space="preserve"> </w:t>
                    </w:r>
                    <w:r>
                      <w:rPr>
                        <w:rFonts w:ascii="仿宋" w:hAnsi="仿宋" w:eastAsia="仿宋" w:cs="仿宋"/>
                        <w:b/>
                        <w:bCs/>
                        <w:spacing w:val="6"/>
                        <w:sz w:val="35"/>
                        <w:szCs w:val="35"/>
                      </w:rPr>
                      <w:t>发现问题有效处置率</w:t>
                    </w:r>
                    <w:r>
                      <w:rPr>
                        <w:rFonts w:ascii="Times New Roman" w:hAnsi="Times New Roman" w:eastAsia="Times New Roman" w:cs="Times New Roman"/>
                        <w:b/>
                        <w:bCs/>
                        <w:spacing w:val="6"/>
                        <w:sz w:val="35"/>
                        <w:szCs w:val="35"/>
                      </w:rPr>
                      <w:t>*10%+“</w:t>
                    </w:r>
                    <w:r>
                      <w:rPr>
                        <w:rFonts w:ascii="Times New Roman" w:hAnsi="Times New Roman" w:eastAsia="Times New Roman" w:cs="Times New Roman"/>
                        <w:b/>
                        <w:bCs/>
                        <w:spacing w:val="-64"/>
                        <w:sz w:val="35"/>
                        <w:szCs w:val="35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b/>
                        <w:bCs/>
                        <w:spacing w:val="6"/>
                        <w:sz w:val="35"/>
                        <w:szCs w:val="35"/>
                      </w:rPr>
                      <w:t>12319”</w:t>
                    </w:r>
                    <w:r>
                      <w:rPr>
                        <w:rFonts w:ascii="仿宋" w:hAnsi="仿宋" w:eastAsia="仿宋" w:cs="仿宋"/>
                        <w:b/>
                        <w:bCs/>
                        <w:spacing w:val="6"/>
                        <w:sz w:val="35"/>
                        <w:szCs w:val="35"/>
                      </w:rPr>
                      <w:t>市民诉求问题有效</w:t>
                    </w:r>
                    <w:r>
                      <w:rPr>
                        <w:rFonts w:ascii="仿宋" w:hAnsi="仿宋" w:eastAsia="仿宋" w:cs="仿宋"/>
                        <w:b/>
                        <w:bCs/>
                        <w:spacing w:val="5"/>
                        <w:sz w:val="35"/>
                        <w:szCs w:val="35"/>
                      </w:rPr>
                      <w:t>处置率</w:t>
                    </w:r>
                    <w:r>
                      <w:rPr>
                        <w:rFonts w:ascii="Times New Roman" w:hAnsi="Times New Roman" w:eastAsia="Times New Roman" w:cs="Times New Roman"/>
                        <w:b/>
                        <w:bCs/>
                        <w:spacing w:val="5"/>
                        <w:sz w:val="35"/>
                        <w:szCs w:val="35"/>
                      </w:rPr>
                      <w:t>*20%</w:t>
                    </w:r>
                  </w:p>
                  <w:p w14:paraId="1465C854">
                    <w:pPr>
                      <w:spacing w:before="1" w:line="227" w:lineRule="auto"/>
                      <w:ind w:left="552" w:right="20" w:hanging="515"/>
                      <w:rPr>
                        <w:rFonts w:ascii="仿宋" w:hAnsi="仿宋" w:eastAsia="仿宋" w:cs="仿宋"/>
                        <w:sz w:val="35"/>
                        <w:szCs w:val="35"/>
                      </w:rPr>
                    </w:pPr>
                    <w:r>
                      <w:rPr>
                        <w:rFonts w:ascii="Wingdings" w:hAnsi="Wingdings" w:eastAsia="Wingdings" w:cs="Wingdings"/>
                        <w:spacing w:val="6"/>
                        <w:sz w:val="35"/>
                        <w:szCs w:val="35"/>
                      </w:rPr>
                      <w:t>l</w:t>
                    </w:r>
                    <w:r>
                      <w:rPr>
                        <w:rFonts w:ascii="Wingdings" w:hAnsi="Wingdings" w:eastAsia="Wingdings" w:cs="Wingdings"/>
                        <w:spacing w:val="-140"/>
                        <w:sz w:val="35"/>
                        <w:szCs w:val="35"/>
                      </w:rPr>
                      <w:t xml:space="preserve"> </w:t>
                    </w:r>
                    <w:r>
                      <w:rPr>
                        <w:rFonts w:ascii="仿宋" w:hAnsi="仿宋" w:eastAsia="仿宋" w:cs="仿宋"/>
                        <w:spacing w:val="6"/>
                        <w:sz w:val="35"/>
                        <w:szCs w:val="35"/>
                      </w:rPr>
                      <w:t>数字化城市运行问题有效处置率</w:t>
                    </w:r>
                    <w:r>
                      <w:rPr>
                        <w:rFonts w:ascii="Times New Roman" w:hAnsi="Times New Roman" w:eastAsia="Times New Roman" w:cs="Times New Roman"/>
                        <w:spacing w:val="6"/>
                        <w:sz w:val="35"/>
                        <w:szCs w:val="35"/>
                      </w:rPr>
                      <w:t>=</w:t>
                    </w:r>
                    <w:r>
                      <w:rPr>
                        <w:rFonts w:ascii="仿宋" w:hAnsi="仿宋" w:eastAsia="仿宋" w:cs="仿宋"/>
                        <w:spacing w:val="6"/>
                        <w:sz w:val="35"/>
                        <w:szCs w:val="35"/>
                      </w:rPr>
                      <w:t>〔数字</w:t>
                    </w:r>
                    <w:r>
                      <w:rPr>
                        <w:rFonts w:ascii="仿宋" w:hAnsi="仿宋" w:eastAsia="仿宋" w:cs="仿宋"/>
                        <w:spacing w:val="5"/>
                        <w:sz w:val="35"/>
                        <w:szCs w:val="35"/>
                      </w:rPr>
                      <w:t>化城市运行问题按期处置数</w:t>
                    </w:r>
                    <w:r>
                      <w:rPr>
                        <w:rFonts w:ascii="仿宋" w:hAnsi="仿宋" w:eastAsia="仿宋" w:cs="仿宋"/>
                        <w:spacing w:val="-79"/>
                        <w:sz w:val="35"/>
                        <w:szCs w:val="35"/>
                      </w:rPr>
                      <w:t xml:space="preserve"> </w:t>
                    </w:r>
                    <w:r>
                      <w:rPr>
                        <w:rFonts w:ascii="仿宋" w:hAnsi="仿宋" w:eastAsia="仿宋" w:cs="仿宋"/>
                        <w:spacing w:val="5"/>
                        <w:sz w:val="35"/>
                        <w:szCs w:val="35"/>
                      </w:rPr>
                      <w:t>÷立案数〕</w:t>
                    </w:r>
                    <w:r>
                      <w:rPr>
                        <w:rFonts w:ascii="仿宋" w:hAnsi="仿宋" w:eastAsia="仿宋" w:cs="仿宋"/>
                        <w:sz w:val="35"/>
                        <w:szCs w:val="35"/>
                      </w:rPr>
                      <w:t xml:space="preserve"> </w:t>
                    </w:r>
                    <w:r>
                      <w:rPr>
                        <w:rFonts w:ascii="仿宋" w:hAnsi="仿宋" w:eastAsia="仿宋" w:cs="仿宋"/>
                        <w:spacing w:val="4"/>
                        <w:sz w:val="35"/>
                        <w:szCs w:val="35"/>
                      </w:rPr>
                      <w:t>×数字化城市运行问题案件质量合格率。</w:t>
                    </w:r>
                  </w:p>
                  <w:p w14:paraId="211FC7C1">
                    <w:pPr>
                      <w:spacing w:before="3" w:line="227" w:lineRule="auto"/>
                      <w:ind w:left="518" w:right="382" w:hanging="481"/>
                      <w:rPr>
                        <w:rFonts w:ascii="仿宋" w:hAnsi="仿宋" w:eastAsia="仿宋" w:cs="仿宋"/>
                        <w:sz w:val="35"/>
                        <w:szCs w:val="35"/>
                      </w:rPr>
                    </w:pPr>
                    <w:r>
                      <w:rPr>
                        <w:rFonts w:ascii="Wingdings" w:hAnsi="Wingdings" w:eastAsia="Wingdings" w:cs="Wingdings"/>
                        <w:spacing w:val="8"/>
                        <w:sz w:val="35"/>
                        <w:szCs w:val="35"/>
                      </w:rPr>
                      <w:t>l</w:t>
                    </w:r>
                    <w:r>
                      <w:rPr>
                        <w:rFonts w:ascii="Wingdings" w:hAnsi="Wingdings" w:eastAsia="Wingdings" w:cs="Wingdings"/>
                        <w:spacing w:val="-131"/>
                        <w:sz w:val="35"/>
                        <w:szCs w:val="35"/>
                      </w:rPr>
                      <w:t xml:space="preserve"> </w:t>
                    </w:r>
                    <w:r>
                      <w:rPr>
                        <w:rFonts w:ascii="仿宋" w:hAnsi="仿宋" w:eastAsia="仿宋" w:cs="仿宋"/>
                        <w:spacing w:val="8"/>
                        <w:sz w:val="35"/>
                        <w:szCs w:val="35"/>
                      </w:rPr>
                      <w:t>市级暗查（含马路巡查）发现问题处置率</w:t>
                    </w:r>
                    <w:r>
                      <w:rPr>
                        <w:rFonts w:ascii="Times New Roman" w:hAnsi="Times New Roman" w:eastAsia="Times New Roman" w:cs="Times New Roman"/>
                        <w:spacing w:val="8"/>
                        <w:sz w:val="35"/>
                        <w:szCs w:val="35"/>
                      </w:rPr>
                      <w:t>=</w:t>
                    </w:r>
                    <w:r>
                      <w:rPr>
                        <w:rFonts w:ascii="仿宋" w:hAnsi="仿宋" w:eastAsia="仿宋" w:cs="仿宋"/>
                        <w:spacing w:val="8"/>
                        <w:sz w:val="35"/>
                        <w:szCs w:val="35"/>
                      </w:rPr>
                      <w:t>〔市级暗查（含马路</w:t>
                    </w:r>
                    <w:r>
                      <w:rPr>
                        <w:rFonts w:ascii="仿宋" w:hAnsi="仿宋" w:eastAsia="仿宋" w:cs="仿宋"/>
                        <w:spacing w:val="7"/>
                        <w:sz w:val="35"/>
                        <w:szCs w:val="35"/>
                      </w:rPr>
                      <w:t>巡查等）发现</w:t>
                    </w:r>
                    <w:r>
                      <w:rPr>
                        <w:rFonts w:ascii="仿宋" w:hAnsi="仿宋" w:eastAsia="仿宋" w:cs="仿宋"/>
                        <w:sz w:val="35"/>
                        <w:szCs w:val="35"/>
                      </w:rPr>
                      <w:t xml:space="preserve"> </w:t>
                    </w:r>
                    <w:r>
                      <w:rPr>
                        <w:rFonts w:ascii="仿宋" w:hAnsi="仿宋" w:eastAsia="仿宋" w:cs="仿宋"/>
                        <w:spacing w:val="-1"/>
                        <w:sz w:val="35"/>
                        <w:szCs w:val="35"/>
                      </w:rPr>
                      <w:t>问题按期处置数</w:t>
                    </w:r>
                    <w:r>
                      <w:rPr>
                        <w:rFonts w:ascii="仿宋" w:hAnsi="仿宋" w:eastAsia="仿宋" w:cs="仿宋"/>
                        <w:spacing w:val="-72"/>
                        <w:sz w:val="35"/>
                        <w:szCs w:val="35"/>
                      </w:rPr>
                      <w:t xml:space="preserve"> </w:t>
                    </w:r>
                    <w:r>
                      <w:rPr>
                        <w:rFonts w:ascii="仿宋" w:hAnsi="仿宋" w:eastAsia="仿宋" w:cs="仿宋"/>
                        <w:spacing w:val="-1"/>
                        <w:sz w:val="35"/>
                        <w:szCs w:val="35"/>
                      </w:rPr>
                      <w:t>÷立案数〕</w:t>
                    </w:r>
                    <w:r>
                      <w:rPr>
                        <w:rFonts w:ascii="仿宋" w:hAnsi="仿宋" w:eastAsia="仿宋" w:cs="仿宋"/>
                        <w:spacing w:val="-69"/>
                        <w:sz w:val="35"/>
                        <w:szCs w:val="35"/>
                      </w:rPr>
                      <w:t xml:space="preserve"> </w:t>
                    </w:r>
                    <w:r>
                      <w:rPr>
                        <w:rFonts w:ascii="仿宋" w:hAnsi="仿宋" w:eastAsia="仿宋" w:cs="仿宋"/>
                        <w:spacing w:val="-1"/>
                        <w:sz w:val="35"/>
                        <w:szCs w:val="35"/>
                      </w:rPr>
                      <w:t>×</w:t>
                    </w:r>
                    <w:r>
                      <w:rPr>
                        <w:rFonts w:ascii="仿宋" w:hAnsi="仿宋" w:eastAsia="仿宋" w:cs="仿宋"/>
                        <w:spacing w:val="-138"/>
                        <w:sz w:val="35"/>
                        <w:szCs w:val="35"/>
                      </w:rPr>
                      <w:t xml:space="preserve"> </w:t>
                    </w:r>
                    <w:r>
                      <w:rPr>
                        <w:rFonts w:ascii="仿宋" w:hAnsi="仿宋" w:eastAsia="仿宋" w:cs="仿宋"/>
                        <w:spacing w:val="-1"/>
                        <w:sz w:val="35"/>
                        <w:szCs w:val="35"/>
                      </w:rPr>
                      <w:t>市级暗查发现问题案件质量合格率。</w:t>
                    </w:r>
                  </w:p>
                  <w:p w14:paraId="5FBF8D04">
                    <w:pPr>
                      <w:spacing w:before="3" w:line="249" w:lineRule="auto"/>
                      <w:ind w:left="484" w:right="462" w:hanging="447"/>
                      <w:rPr>
                        <w:rFonts w:ascii="仿宋" w:hAnsi="仿宋" w:eastAsia="仿宋" w:cs="仿宋"/>
                        <w:sz w:val="35"/>
                        <w:szCs w:val="35"/>
                      </w:rPr>
                    </w:pPr>
                    <w:r>
                      <w:rPr>
                        <w:rFonts w:ascii="Wingdings" w:hAnsi="Wingdings" w:eastAsia="Wingdings" w:cs="Wingdings"/>
                        <w:spacing w:val="3"/>
                        <w:sz w:val="35"/>
                        <w:szCs w:val="35"/>
                      </w:rPr>
                      <w:t>l</w:t>
                    </w:r>
                    <w:r>
                      <w:rPr>
                        <w:rFonts w:ascii="Wingdings" w:hAnsi="Wingdings" w:eastAsia="Wingdings" w:cs="Wingdings"/>
                        <w:spacing w:val="-165"/>
                        <w:sz w:val="35"/>
                        <w:szCs w:val="35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spacing w:val="3"/>
                        <w:sz w:val="35"/>
                        <w:szCs w:val="35"/>
                      </w:rPr>
                      <w:t>“</w:t>
                    </w:r>
                    <w:r>
                      <w:rPr>
                        <w:rFonts w:ascii="Times New Roman" w:hAnsi="Times New Roman" w:eastAsia="Times New Roman" w:cs="Times New Roman"/>
                        <w:spacing w:val="-45"/>
                        <w:sz w:val="35"/>
                        <w:szCs w:val="35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spacing w:val="3"/>
                        <w:sz w:val="35"/>
                        <w:szCs w:val="35"/>
                      </w:rPr>
                      <w:t>12319”</w:t>
                    </w:r>
                    <w:r>
                      <w:rPr>
                        <w:rFonts w:ascii="仿宋" w:hAnsi="仿宋" w:eastAsia="仿宋" w:cs="仿宋"/>
                        <w:spacing w:val="3"/>
                        <w:sz w:val="35"/>
                        <w:szCs w:val="35"/>
                      </w:rPr>
                      <w:t>市民诉求问题有效处置率</w:t>
                    </w:r>
                    <w:r>
                      <w:rPr>
                        <w:rFonts w:ascii="Times New Roman" w:hAnsi="Times New Roman" w:eastAsia="Times New Roman" w:cs="Times New Roman"/>
                        <w:spacing w:val="3"/>
                        <w:sz w:val="35"/>
                        <w:szCs w:val="35"/>
                      </w:rPr>
                      <w:t>=</w:t>
                    </w:r>
                    <w:r>
                      <w:rPr>
                        <w:rFonts w:ascii="仿宋" w:hAnsi="仿宋" w:eastAsia="仿宋" w:cs="仿宋"/>
                        <w:spacing w:val="3"/>
                        <w:sz w:val="35"/>
                        <w:szCs w:val="35"/>
                      </w:rPr>
                      <w:t>〔</w:t>
                    </w:r>
                    <w:r>
                      <w:rPr>
                        <w:rFonts w:ascii="Times New Roman" w:hAnsi="Times New Roman" w:eastAsia="Times New Roman" w:cs="Times New Roman"/>
                        <w:spacing w:val="3"/>
                        <w:sz w:val="35"/>
                        <w:szCs w:val="35"/>
                      </w:rPr>
                      <w:t>“</w:t>
                    </w:r>
                    <w:r>
                      <w:rPr>
                        <w:rFonts w:ascii="Times New Roman" w:hAnsi="Times New Roman" w:eastAsia="Times New Roman" w:cs="Times New Roman"/>
                        <w:spacing w:val="-45"/>
                        <w:sz w:val="35"/>
                        <w:szCs w:val="35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spacing w:val="3"/>
                        <w:sz w:val="35"/>
                        <w:szCs w:val="35"/>
                      </w:rPr>
                      <w:t>12319”</w:t>
                    </w:r>
                    <w:r>
                      <w:rPr>
                        <w:rFonts w:ascii="仿宋" w:hAnsi="仿宋" w:eastAsia="仿宋" w:cs="仿宋"/>
                        <w:spacing w:val="3"/>
                        <w:sz w:val="35"/>
                        <w:szCs w:val="35"/>
                      </w:rPr>
                      <w:t>市民诉求问题按期处置数</w:t>
                    </w:r>
                    <w:r>
                      <w:rPr>
                        <w:rFonts w:ascii="仿宋" w:hAnsi="仿宋" w:eastAsia="仿宋" w:cs="仿宋"/>
                        <w:spacing w:val="-80"/>
                        <w:sz w:val="35"/>
                        <w:szCs w:val="35"/>
                      </w:rPr>
                      <w:t xml:space="preserve"> </w:t>
                    </w:r>
                    <w:r>
                      <w:rPr>
                        <w:rFonts w:ascii="仿宋" w:hAnsi="仿宋" w:eastAsia="仿宋" w:cs="仿宋"/>
                        <w:spacing w:val="3"/>
                        <w:sz w:val="35"/>
                        <w:szCs w:val="35"/>
                      </w:rPr>
                      <w:t>÷立案</w:t>
                    </w:r>
                    <w:r>
                      <w:rPr>
                        <w:rFonts w:ascii="仿宋" w:hAnsi="仿宋" w:eastAsia="仿宋" w:cs="仿宋"/>
                        <w:sz w:val="35"/>
                        <w:szCs w:val="35"/>
                      </w:rPr>
                      <w:t xml:space="preserve"> </w:t>
                    </w:r>
                    <w:r>
                      <w:rPr>
                        <w:rFonts w:ascii="仿宋" w:hAnsi="仿宋" w:eastAsia="仿宋" w:cs="仿宋"/>
                        <w:spacing w:val="-11"/>
                        <w:sz w:val="35"/>
                        <w:szCs w:val="35"/>
                      </w:rPr>
                      <w:t>数〕</w:t>
                    </w:r>
                    <w:r>
                      <w:rPr>
                        <w:rFonts w:ascii="仿宋" w:hAnsi="仿宋" w:eastAsia="仿宋" w:cs="仿宋"/>
                        <w:spacing w:val="-62"/>
                        <w:sz w:val="35"/>
                        <w:szCs w:val="35"/>
                      </w:rPr>
                      <w:t xml:space="preserve"> </w:t>
                    </w:r>
                    <w:r>
                      <w:rPr>
                        <w:rFonts w:ascii="仿宋" w:hAnsi="仿宋" w:eastAsia="仿宋" w:cs="仿宋"/>
                        <w:spacing w:val="-11"/>
                        <w:sz w:val="35"/>
                        <w:szCs w:val="35"/>
                      </w:rPr>
                      <w:t>×</w:t>
                    </w:r>
                    <w:r>
                      <w:rPr>
                        <w:rFonts w:ascii="仿宋" w:hAnsi="仿宋" w:eastAsia="仿宋" w:cs="仿宋"/>
                        <w:spacing w:val="-139"/>
                        <w:sz w:val="35"/>
                        <w:szCs w:val="35"/>
                      </w:rPr>
                      <w:t xml:space="preserve"> </w:t>
                    </w:r>
                    <w:r>
                      <w:rPr>
                        <w:rFonts w:ascii="仿宋" w:hAnsi="仿宋" w:eastAsia="仿宋" w:cs="仿宋"/>
                        <w:spacing w:val="-11"/>
                        <w:sz w:val="35"/>
                        <w:szCs w:val="35"/>
                      </w:rPr>
                      <w:t>市民满意度。</w:t>
                    </w:r>
                  </w:p>
                </w:txbxContent>
              </v:textbox>
            </v:shape>
            <v:shape id="_x0000_s1055" o:spid="_x0000_s1055" o:spt="202" type="#_x0000_t202" style="position:absolute;left:948;top:1573;height:435;width:1633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2A5A4101">
                    <w:pPr>
                      <w:spacing w:before="20" w:line="183" w:lineRule="auto"/>
                      <w:ind w:left="20"/>
                      <w:rPr>
                        <w:rFonts w:ascii="微软雅黑" w:hAnsi="微软雅黑" w:eastAsia="微软雅黑" w:cs="微软雅黑"/>
                        <w:sz w:val="40"/>
                        <w:szCs w:val="40"/>
                      </w:rPr>
                    </w:pPr>
                    <w:r>
                      <w:rPr>
                        <w:rFonts w:ascii="微软雅黑" w:hAnsi="微软雅黑" w:eastAsia="微软雅黑" w:cs="微软雅黑"/>
                        <w:b/>
                        <w:bCs/>
                        <w:color w:val="FFFFFF"/>
                        <w:spacing w:val="-2"/>
                        <w:sz w:val="40"/>
                        <w:szCs w:val="40"/>
                      </w:rPr>
                      <w:t>计算方式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12E19632">
      <w:pPr>
        <w:spacing w:line="400" w:lineRule="auto"/>
        <w:rPr>
          <w:rFonts w:ascii="Arial"/>
          <w:sz w:val="21"/>
        </w:rPr>
      </w:pPr>
      <w:r>
        <w:drawing>
          <wp:anchor distT="0" distB="0" distL="0" distR="0" simplePos="0" relativeHeight="25166950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188595</wp:posOffset>
            </wp:positionV>
            <wp:extent cx="10659110" cy="1021080"/>
            <wp:effectExtent l="0" t="0" r="0" b="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0659109" cy="10210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4F2955F">
      <w:pPr>
        <w:pStyle w:val="2"/>
        <w:spacing w:before="114" w:line="228" w:lineRule="auto"/>
        <w:ind w:left="3856"/>
      </w:pPr>
      <w:r>
        <w:pict>
          <v:shape id="_x0000_s1056" o:spid="_x0000_s1056" o:spt="202" type="#_x0000_t202" style="position:absolute;left:0pt;margin-left:27.25pt;margin-top:11.55pt;height:52.2pt;width:121.8pt;z-index:25167155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7DD1E63E">
                  <w:pPr>
                    <w:spacing w:before="22" w:line="175" w:lineRule="auto"/>
                    <w:ind w:left="20" w:right="20" w:firstLine="197"/>
                    <w:outlineLvl w:val="1"/>
                    <w:rPr>
                      <w:rFonts w:ascii="微软雅黑" w:hAnsi="微软雅黑" w:eastAsia="微软雅黑" w:cs="微软雅黑"/>
                      <w:sz w:val="40"/>
                      <w:szCs w:val="40"/>
                    </w:rPr>
                  </w:pPr>
                  <w:r>
                    <w:rPr>
                      <w:rFonts w:ascii="微软雅黑" w:hAnsi="微软雅黑" w:eastAsia="微软雅黑" w:cs="微软雅黑"/>
                      <w:b/>
                      <w:bCs/>
                      <w:color w:val="FFFFFF"/>
                      <w:spacing w:val="-1"/>
                      <w:sz w:val="40"/>
                      <w:szCs w:val="40"/>
                    </w:rPr>
                    <w:t>数据来源及</w:t>
                  </w:r>
                  <w:r>
                    <w:rPr>
                      <w:rFonts w:ascii="微软雅黑" w:hAnsi="微软雅黑" w:eastAsia="微软雅黑" w:cs="微软雅黑"/>
                      <w:b/>
                      <w:bCs/>
                      <w:color w:val="FFFFFF"/>
                      <w:sz w:val="40"/>
                      <w:szCs w:val="40"/>
                    </w:rPr>
                    <w:t xml:space="preserve">  </w:t>
                  </w:r>
                  <w:r>
                    <w:rPr>
                      <w:rFonts w:ascii="微软雅黑" w:hAnsi="微软雅黑" w:eastAsia="微软雅黑" w:cs="微软雅黑"/>
                      <w:b/>
                      <w:bCs/>
                      <w:color w:val="FFFFFF"/>
                      <w:spacing w:val="-1"/>
                      <w:sz w:val="40"/>
                      <w:szCs w:val="40"/>
                    </w:rPr>
                    <w:t>抓取起止时间</w:t>
                  </w:r>
                </w:p>
              </w:txbxContent>
            </v:textbox>
          </v:shape>
        </w:pict>
      </w:r>
      <w:r>
        <w:rPr>
          <w:rFonts w:ascii="Arial" w:hAnsi="Arial" w:eastAsia="Arial" w:cs="Arial"/>
          <w:spacing w:val="7"/>
        </w:rPr>
        <w:t xml:space="preserve">•   </w:t>
      </w:r>
      <w:r>
        <w:rPr>
          <w:b/>
          <w:bCs/>
          <w:spacing w:val="7"/>
        </w:rPr>
        <w:t>数据来源：所有数据均由市城市运行管理服务平台自动生成。</w:t>
      </w:r>
    </w:p>
    <w:p w14:paraId="53536A71">
      <w:pPr>
        <w:pStyle w:val="2"/>
        <w:spacing w:before="2"/>
        <w:ind w:left="4340" w:right="193" w:hanging="484"/>
      </w:pPr>
      <w:r>
        <w:rPr>
          <w:rFonts w:ascii="Arial" w:hAnsi="Arial" w:eastAsia="Arial" w:cs="Arial"/>
          <w:spacing w:val="8"/>
        </w:rPr>
        <w:t xml:space="preserve">•   </w:t>
      </w:r>
      <w:r>
        <w:rPr>
          <w:b/>
          <w:bCs/>
          <w:spacing w:val="8"/>
        </w:rPr>
        <w:t>起止时间：数据自每季度第一天开始起算，截至到季度末最</w:t>
      </w:r>
      <w:r>
        <w:rPr>
          <w:b/>
          <w:bCs/>
          <w:spacing w:val="7"/>
        </w:rPr>
        <w:t>后一天（如一季度</w:t>
      </w:r>
      <w:r>
        <w:t xml:space="preserve"> </w:t>
      </w:r>
      <w:r>
        <w:rPr>
          <w:b/>
          <w:bCs/>
          <w:spacing w:val="-8"/>
        </w:rPr>
        <w:t>即为</w:t>
      </w:r>
      <w:r>
        <w:rPr>
          <w:rFonts w:ascii="Times New Roman" w:hAnsi="Times New Roman" w:eastAsia="Times New Roman" w:cs="Times New Roman"/>
          <w:b/>
          <w:bCs/>
          <w:spacing w:val="-8"/>
        </w:rPr>
        <w:t>1</w:t>
      </w:r>
      <w:r>
        <w:rPr>
          <w:b/>
          <w:bCs/>
          <w:spacing w:val="-8"/>
        </w:rPr>
        <w:t>月</w:t>
      </w:r>
      <w:r>
        <w:rPr>
          <w:rFonts w:ascii="Times New Roman" w:hAnsi="Times New Roman" w:eastAsia="Times New Roman" w:cs="Times New Roman"/>
          <w:b/>
          <w:bCs/>
          <w:spacing w:val="-8"/>
        </w:rPr>
        <w:t xml:space="preserve">1 </w:t>
      </w:r>
      <w:r>
        <w:rPr>
          <w:b/>
          <w:bCs/>
          <w:spacing w:val="-8"/>
        </w:rPr>
        <w:t>日</w:t>
      </w:r>
      <w:r>
        <w:rPr>
          <w:rFonts w:ascii="Times New Roman" w:hAnsi="Times New Roman" w:eastAsia="Times New Roman" w:cs="Times New Roman"/>
          <w:b/>
          <w:bCs/>
          <w:spacing w:val="-8"/>
        </w:rPr>
        <w:t>—3</w:t>
      </w:r>
      <w:r>
        <w:rPr>
          <w:b/>
          <w:bCs/>
          <w:spacing w:val="-8"/>
        </w:rPr>
        <w:t>月</w:t>
      </w:r>
      <w:r>
        <w:rPr>
          <w:rFonts w:ascii="Times New Roman" w:hAnsi="Times New Roman" w:eastAsia="Times New Roman" w:cs="Times New Roman"/>
          <w:b/>
          <w:bCs/>
          <w:spacing w:val="-8"/>
        </w:rPr>
        <w:t xml:space="preserve">31 </w:t>
      </w:r>
      <w:r>
        <w:rPr>
          <w:b/>
          <w:bCs/>
          <w:spacing w:val="-8"/>
        </w:rPr>
        <w:t>日、二季度为</w:t>
      </w:r>
      <w:r>
        <w:rPr>
          <w:rFonts w:ascii="Times New Roman" w:hAnsi="Times New Roman" w:eastAsia="Times New Roman" w:cs="Times New Roman"/>
          <w:b/>
          <w:bCs/>
          <w:spacing w:val="-8"/>
        </w:rPr>
        <w:t>4</w:t>
      </w:r>
      <w:r>
        <w:rPr>
          <w:b/>
          <w:bCs/>
          <w:spacing w:val="-8"/>
        </w:rPr>
        <w:t>月</w:t>
      </w:r>
      <w:r>
        <w:rPr>
          <w:rFonts w:ascii="Times New Roman" w:hAnsi="Times New Roman" w:eastAsia="Times New Roman" w:cs="Times New Roman"/>
          <w:b/>
          <w:bCs/>
          <w:spacing w:val="-8"/>
        </w:rPr>
        <w:t xml:space="preserve">1 </w:t>
      </w:r>
      <w:r>
        <w:rPr>
          <w:b/>
          <w:bCs/>
          <w:spacing w:val="-8"/>
        </w:rPr>
        <w:t>日</w:t>
      </w:r>
      <w:r>
        <w:rPr>
          <w:rFonts w:ascii="Times New Roman" w:hAnsi="Times New Roman" w:eastAsia="Times New Roman" w:cs="Times New Roman"/>
          <w:b/>
          <w:bCs/>
          <w:spacing w:val="-8"/>
        </w:rPr>
        <w:t>—6</w:t>
      </w:r>
      <w:r>
        <w:rPr>
          <w:b/>
          <w:bCs/>
          <w:spacing w:val="-8"/>
        </w:rPr>
        <w:t>月</w:t>
      </w:r>
      <w:r>
        <w:rPr>
          <w:rFonts w:ascii="Times New Roman" w:hAnsi="Times New Roman" w:eastAsia="Times New Roman" w:cs="Times New Roman"/>
          <w:b/>
          <w:bCs/>
          <w:spacing w:val="-8"/>
        </w:rPr>
        <w:t xml:space="preserve">30 </w:t>
      </w:r>
      <w:r>
        <w:rPr>
          <w:b/>
          <w:bCs/>
          <w:spacing w:val="-8"/>
        </w:rPr>
        <w:t>日</w:t>
      </w:r>
      <w:r>
        <w:rPr>
          <w:spacing w:val="-74"/>
        </w:rPr>
        <w:t xml:space="preserve"> </w:t>
      </w:r>
      <w:r>
        <w:rPr>
          <w:b/>
          <w:bCs/>
          <w:spacing w:val="-8"/>
        </w:rPr>
        <w:t>）。</w:t>
      </w:r>
    </w:p>
    <w:p w14:paraId="5988948B">
      <w:pPr>
        <w:spacing w:line="269" w:lineRule="auto"/>
        <w:rPr>
          <w:rFonts w:ascii="Arial"/>
          <w:sz w:val="21"/>
        </w:rPr>
      </w:pPr>
    </w:p>
    <w:p w14:paraId="1CC64501">
      <w:pPr>
        <w:spacing w:line="269" w:lineRule="auto"/>
        <w:rPr>
          <w:rFonts w:ascii="Arial"/>
          <w:sz w:val="21"/>
        </w:rPr>
      </w:pPr>
    </w:p>
    <w:p w14:paraId="6325C764">
      <w:pPr>
        <w:pStyle w:val="2"/>
        <w:spacing w:before="114" w:line="239" w:lineRule="auto"/>
        <w:ind w:left="3855" w:right="349" w:firstLine="43"/>
      </w:pPr>
      <w:r>
        <w:pict>
          <v:shape id="_x0000_s1057" o:spid="_x0000_s1057" o:spt="202" type="#_x0000_t202" style="position:absolute;left:0pt;margin-left:27.3pt;margin-top:15.8pt;height:28.2pt;width:121.75pt;z-index:25167257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4B9A02B5">
                  <w:pPr>
                    <w:spacing w:before="20" w:line="183" w:lineRule="auto"/>
                    <w:ind w:left="20"/>
                    <w:rPr>
                      <w:rFonts w:ascii="微软雅黑" w:hAnsi="微软雅黑" w:eastAsia="微软雅黑" w:cs="微软雅黑"/>
                      <w:sz w:val="40"/>
                      <w:szCs w:val="40"/>
                    </w:rPr>
                  </w:pPr>
                  <w:r>
                    <w:rPr>
                      <w:rFonts w:ascii="微软雅黑" w:hAnsi="微软雅黑" w:eastAsia="微软雅黑" w:cs="微软雅黑"/>
                      <w:b/>
                      <w:bCs/>
                      <w:color w:val="FFFFFF"/>
                      <w:spacing w:val="-1"/>
                      <w:sz w:val="40"/>
                      <w:szCs w:val="40"/>
                    </w:rPr>
                    <w:t>建议分档规则</w:t>
                  </w:r>
                </w:p>
              </w:txbxContent>
            </v:textbox>
          </v:shape>
        </w:pict>
      </w:r>
      <w:r>
        <w:drawing>
          <wp:anchor distT="0" distB="0" distL="0" distR="0" simplePos="0" relativeHeight="25167052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-114935</wp:posOffset>
            </wp:positionV>
            <wp:extent cx="10659110" cy="922020"/>
            <wp:effectExtent l="0" t="0" r="0" b="0"/>
            <wp:wrapNone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0659109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pacing w:val="2"/>
        </w:rPr>
        <w:t>以全市目标值</w:t>
      </w:r>
      <w:r>
        <w:rPr>
          <w:rFonts w:ascii="Times New Roman" w:hAnsi="Times New Roman" w:eastAsia="Times New Roman" w:cs="Times New Roman"/>
          <w:b/>
          <w:bCs/>
          <w:spacing w:val="2"/>
        </w:rPr>
        <w:t>93%</w:t>
      </w:r>
      <w:r>
        <w:rPr>
          <w:b/>
          <w:bCs/>
          <w:spacing w:val="2"/>
        </w:rPr>
        <w:t>为基线，</w:t>
      </w:r>
      <w:r>
        <w:rPr>
          <w:spacing w:val="-83"/>
        </w:rPr>
        <w:t xml:space="preserve"> </w:t>
      </w:r>
      <w:r>
        <w:rPr>
          <w:b/>
          <w:bCs/>
          <w:spacing w:val="2"/>
        </w:rPr>
        <w:t>目标值以上等分为</w:t>
      </w:r>
      <w:r>
        <w:rPr>
          <w:rFonts w:ascii="Times New Roman" w:hAnsi="Times New Roman" w:eastAsia="Times New Roman" w:cs="Times New Roman"/>
          <w:b/>
          <w:bCs/>
          <w:spacing w:val="2"/>
        </w:rPr>
        <w:t>A</w:t>
      </w:r>
      <w:r>
        <w:rPr>
          <w:rFonts w:ascii="Times New Roman" w:hAnsi="Times New Roman" w:eastAsia="Times New Roman" w:cs="Times New Roman"/>
          <w:b/>
          <w:bCs/>
          <w:spacing w:val="-48"/>
        </w:rPr>
        <w:t xml:space="preserve"> </w:t>
      </w:r>
      <w:r>
        <w:rPr>
          <w:b/>
          <w:bCs/>
          <w:spacing w:val="2"/>
        </w:rPr>
        <w:t>、</w:t>
      </w:r>
      <w:r>
        <w:rPr>
          <w:rFonts w:ascii="Times New Roman" w:hAnsi="Times New Roman" w:eastAsia="Times New Roman" w:cs="Times New Roman"/>
          <w:b/>
          <w:bCs/>
          <w:spacing w:val="2"/>
        </w:rPr>
        <w:t>B</w:t>
      </w:r>
      <w:r>
        <w:rPr>
          <w:b/>
          <w:bCs/>
          <w:spacing w:val="2"/>
        </w:rPr>
        <w:t>档；低</w:t>
      </w:r>
      <w:r>
        <w:rPr>
          <w:b/>
          <w:bCs/>
          <w:spacing w:val="1"/>
        </w:rPr>
        <w:t>于目标值等分为</w:t>
      </w:r>
      <w:r>
        <w:rPr>
          <w:rFonts w:ascii="Times New Roman" w:hAnsi="Times New Roman" w:eastAsia="Times New Roman" w:cs="Times New Roman"/>
          <w:b/>
          <w:bCs/>
          <w:spacing w:val="1"/>
        </w:rPr>
        <w:t>C</w:t>
      </w:r>
      <w:r>
        <w:rPr>
          <w:rFonts w:ascii="Times New Roman" w:hAnsi="Times New Roman" w:eastAsia="Times New Roman" w:cs="Times New Roman"/>
          <w:b/>
          <w:bCs/>
          <w:spacing w:val="-48"/>
        </w:rPr>
        <w:t xml:space="preserve"> </w:t>
      </w:r>
      <w:r>
        <w:rPr>
          <w:b/>
          <w:bCs/>
          <w:spacing w:val="1"/>
        </w:rPr>
        <w:t>、</w:t>
      </w:r>
      <w:r>
        <w:rPr>
          <w:rFonts w:ascii="Times New Roman" w:hAnsi="Times New Roman" w:eastAsia="Times New Roman" w:cs="Times New Roman"/>
          <w:b/>
          <w:bCs/>
          <w:spacing w:val="1"/>
        </w:rPr>
        <w:t>D</w:t>
      </w:r>
      <w:r>
        <w:rPr>
          <w:rFonts w:ascii="Times New Roman" w:hAnsi="Times New Roman" w:eastAsia="Times New Roman" w:cs="Times New Roman"/>
          <w:b/>
          <w:bCs/>
        </w:rPr>
        <w:t xml:space="preserve">  </w:t>
      </w:r>
      <w:r>
        <w:rPr>
          <w:b/>
          <w:bCs/>
          <w:spacing w:val="-8"/>
        </w:rPr>
        <w:t>档。</w:t>
      </w:r>
    </w:p>
    <w:p w14:paraId="7D4E441D">
      <w:pPr>
        <w:spacing w:line="239" w:lineRule="auto"/>
        <w:sectPr>
          <w:pgSz w:w="19200" w:h="10800"/>
          <w:pgMar w:top="400" w:right="1128" w:bottom="0" w:left="1286" w:header="0" w:footer="0" w:gutter="0"/>
          <w:cols w:space="720" w:num="1"/>
        </w:sectPr>
      </w:pPr>
    </w:p>
    <w:p w14:paraId="1B741049">
      <w:pPr>
        <w:spacing w:line="297" w:lineRule="auto"/>
        <w:rPr>
          <w:rFonts w:ascii="Arial"/>
          <w:sz w:val="21"/>
        </w:rPr>
      </w:pPr>
    </w:p>
    <w:p w14:paraId="3B80BF31">
      <w:pPr>
        <w:spacing w:line="297" w:lineRule="auto"/>
        <w:rPr>
          <w:rFonts w:ascii="Arial"/>
          <w:sz w:val="21"/>
        </w:rPr>
      </w:pPr>
    </w:p>
    <w:p w14:paraId="518FA28A">
      <w:pPr>
        <w:spacing w:line="297" w:lineRule="auto"/>
        <w:rPr>
          <w:rFonts w:ascii="Arial"/>
          <w:sz w:val="21"/>
        </w:rPr>
      </w:pPr>
    </w:p>
    <w:p w14:paraId="6D4F9462">
      <w:pPr>
        <w:spacing w:before="202" w:line="180" w:lineRule="auto"/>
        <w:ind w:left="3563"/>
        <w:outlineLvl w:val="0"/>
        <w:rPr>
          <w:rFonts w:ascii="微软雅黑" w:hAnsi="微软雅黑" w:eastAsia="微软雅黑" w:cs="微软雅黑"/>
          <w:sz w:val="47"/>
          <w:szCs w:val="47"/>
        </w:rPr>
      </w:pPr>
      <w:r>
        <w:pict>
          <v:shape id="_x0000_s1058" o:spid="_x0000_s1058" o:spt="202" type="#_x0000_t202" style="position:absolute;left:0pt;margin-left:19.45pt;margin-top:31.7pt;height:25.3pt;width:48.85pt;z-index:25167974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3FCFCD3B">
                  <w:pPr>
                    <w:spacing w:before="19" w:line="186" w:lineRule="auto"/>
                    <w:ind w:left="20"/>
                    <w:rPr>
                      <w:rFonts w:ascii="微软雅黑" w:hAnsi="微软雅黑" w:eastAsia="微软雅黑" w:cs="微软雅黑"/>
                      <w:sz w:val="35"/>
                      <w:szCs w:val="35"/>
                    </w:rPr>
                  </w:pPr>
                  <w:r>
                    <w:rPr>
                      <w:rFonts w:ascii="微软雅黑" w:hAnsi="微软雅黑" w:eastAsia="微软雅黑" w:cs="微软雅黑"/>
                      <w:b/>
                      <w:bCs/>
                      <w:color w:val="FFFFFF"/>
                      <w:spacing w:val="6"/>
                      <w:sz w:val="35"/>
                      <w:szCs w:val="35"/>
                    </w:rPr>
                    <w:t>指标4</w:t>
                  </w:r>
                </w:p>
              </w:txbxContent>
            </v:textbox>
          </v:shape>
        </w:pict>
      </w:r>
      <w:r>
        <w:drawing>
          <wp:anchor distT="0" distB="0" distL="0" distR="0" simplePos="0" relativeHeight="25167462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41275</wp:posOffset>
            </wp:positionV>
            <wp:extent cx="10659110" cy="981075"/>
            <wp:effectExtent l="0" t="0" r="0" b="0"/>
            <wp:wrapNone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0659109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 w:cs="微软雅黑"/>
          <w:b/>
          <w:bCs/>
          <w:spacing w:val="8"/>
          <w:sz w:val="47"/>
          <w:szCs w:val="47"/>
        </w:rPr>
        <w:t>综合行政执法案件错误率（分季度、</w:t>
      </w:r>
      <w:r>
        <w:rPr>
          <w:rFonts w:ascii="微软雅黑" w:hAnsi="微软雅黑" w:eastAsia="微软雅黑" w:cs="微软雅黑"/>
          <w:b/>
          <w:bCs/>
          <w:spacing w:val="-111"/>
          <w:sz w:val="47"/>
          <w:szCs w:val="47"/>
        </w:rPr>
        <w:t xml:space="preserve"> </w:t>
      </w:r>
      <w:r>
        <w:rPr>
          <w:rFonts w:ascii="微软雅黑" w:hAnsi="微软雅黑" w:eastAsia="微软雅黑" w:cs="微软雅黑"/>
          <w:b/>
          <w:bCs/>
          <w:spacing w:val="8"/>
          <w:sz w:val="47"/>
          <w:szCs w:val="47"/>
        </w:rPr>
        <w:t>年度进行晾晒）</w:t>
      </w:r>
    </w:p>
    <w:p w14:paraId="10857DBC">
      <w:pPr>
        <w:spacing w:before="3" w:line="224" w:lineRule="auto"/>
        <w:ind w:left="6718"/>
        <w:outlineLvl w:val="0"/>
        <w:rPr>
          <w:rFonts w:ascii="微软雅黑" w:hAnsi="微软雅黑" w:eastAsia="微软雅黑" w:cs="微软雅黑"/>
          <w:sz w:val="47"/>
          <w:szCs w:val="47"/>
        </w:rPr>
      </w:pPr>
      <w:r>
        <w:rPr>
          <w:rFonts w:ascii="微软雅黑" w:hAnsi="微软雅黑" w:eastAsia="微软雅黑" w:cs="微软雅黑"/>
          <w:b/>
          <w:bCs/>
          <w:color w:val="244369"/>
          <w:spacing w:val="4"/>
          <w:sz w:val="47"/>
          <w:szCs w:val="47"/>
        </w:rPr>
        <w:t>【一季度不进行晾晒】</w:t>
      </w:r>
    </w:p>
    <w:p w14:paraId="07FA7BAD">
      <w:pPr>
        <w:spacing w:line="341" w:lineRule="auto"/>
        <w:rPr>
          <w:rFonts w:ascii="Arial"/>
          <w:sz w:val="21"/>
        </w:rPr>
      </w:pPr>
    </w:p>
    <w:p w14:paraId="415AA812">
      <w:pPr>
        <w:spacing w:line="342" w:lineRule="auto"/>
        <w:rPr>
          <w:rFonts w:ascii="Arial"/>
          <w:sz w:val="21"/>
        </w:rPr>
      </w:pPr>
    </w:p>
    <w:p w14:paraId="784303A7">
      <w:pPr>
        <w:pStyle w:val="2"/>
        <w:spacing w:before="114"/>
        <w:ind w:left="3683" w:right="279" w:firstLine="5"/>
      </w:pPr>
      <w:r>
        <w:pict>
          <v:shape id="_x0000_s1059" o:spid="_x0000_s1059" o:spt="202" type="#_x0000_t202" style="position:absolute;left:0pt;margin-left:47.4pt;margin-top:15.4pt;height:28.2pt;width:81.7pt;z-index:25167872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73914724">
                  <w:pPr>
                    <w:spacing w:before="20" w:line="183" w:lineRule="auto"/>
                    <w:ind w:left="20"/>
                    <w:rPr>
                      <w:rFonts w:ascii="微软雅黑" w:hAnsi="微软雅黑" w:eastAsia="微软雅黑" w:cs="微软雅黑"/>
                      <w:sz w:val="40"/>
                      <w:szCs w:val="40"/>
                    </w:rPr>
                  </w:pPr>
                  <w:r>
                    <w:rPr>
                      <w:rFonts w:ascii="微软雅黑" w:hAnsi="微软雅黑" w:eastAsia="微软雅黑" w:cs="微软雅黑"/>
                      <w:b/>
                      <w:bCs/>
                      <w:color w:val="FFFFFF"/>
                      <w:spacing w:val="-2"/>
                      <w:sz w:val="40"/>
                      <w:szCs w:val="40"/>
                    </w:rPr>
                    <w:t>计算方式</w:t>
                  </w:r>
                </w:p>
              </w:txbxContent>
            </v:textbox>
          </v:shape>
        </w:pict>
      </w:r>
      <w:r>
        <w:drawing>
          <wp:anchor distT="0" distB="0" distL="0" distR="0" simplePos="0" relativeHeight="25167564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-97155</wp:posOffset>
            </wp:positionV>
            <wp:extent cx="10659110" cy="876935"/>
            <wp:effectExtent l="0" t="0" r="0" b="0"/>
            <wp:wrapNone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0659109" cy="8769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pacing w:val="4"/>
        </w:rPr>
        <w:t>综合行政执法案件错误率＝执法案件错误个数总和</w:t>
      </w:r>
      <w:r>
        <w:rPr>
          <w:spacing w:val="-61"/>
        </w:rPr>
        <w:t xml:space="preserve"> </w:t>
      </w:r>
      <w:r>
        <w:rPr>
          <w:b/>
          <w:bCs/>
          <w:spacing w:val="4"/>
        </w:rPr>
        <w:t>÷（执法案件总数*案件评查标</w:t>
      </w:r>
      <w:r>
        <w:t xml:space="preserve"> </w:t>
      </w:r>
      <w:r>
        <w:rPr>
          <w:b/>
          <w:bCs/>
          <w:spacing w:val="3"/>
        </w:rPr>
        <w:t>准个数）</w:t>
      </w:r>
    </w:p>
    <w:p w14:paraId="5A78B30A">
      <w:pPr>
        <w:spacing w:line="268" w:lineRule="auto"/>
        <w:rPr>
          <w:rFonts w:ascii="Arial"/>
          <w:sz w:val="21"/>
        </w:rPr>
      </w:pPr>
    </w:p>
    <w:p w14:paraId="6598C76C">
      <w:pPr>
        <w:spacing w:line="269" w:lineRule="auto"/>
        <w:rPr>
          <w:rFonts w:ascii="Arial"/>
          <w:sz w:val="21"/>
        </w:rPr>
      </w:pPr>
    </w:p>
    <w:p w14:paraId="5D1DEC9D">
      <w:pPr>
        <w:pStyle w:val="2"/>
        <w:spacing w:before="114" w:line="210" w:lineRule="auto"/>
        <w:ind w:left="3675"/>
      </w:pPr>
      <w:r>
        <w:pict>
          <v:shape id="_x0000_s1060" o:spid="_x0000_s1060" o:spt="202" type="#_x0000_t202" style="position:absolute;left:0pt;margin-left:27.25pt;margin-top:10.95pt;height:52.2pt;width:121.8pt;z-index:25167769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7C5D486B">
                  <w:pPr>
                    <w:spacing w:before="22" w:line="175" w:lineRule="auto"/>
                    <w:ind w:left="20" w:right="20" w:firstLine="197"/>
                    <w:outlineLvl w:val="1"/>
                    <w:rPr>
                      <w:rFonts w:ascii="微软雅黑" w:hAnsi="微软雅黑" w:eastAsia="微软雅黑" w:cs="微软雅黑"/>
                      <w:sz w:val="40"/>
                      <w:szCs w:val="40"/>
                    </w:rPr>
                  </w:pPr>
                  <w:r>
                    <w:rPr>
                      <w:rFonts w:ascii="微软雅黑" w:hAnsi="微软雅黑" w:eastAsia="微软雅黑" w:cs="微软雅黑"/>
                      <w:b/>
                      <w:bCs/>
                      <w:color w:val="FFFFFF"/>
                      <w:spacing w:val="-1"/>
                      <w:sz w:val="40"/>
                      <w:szCs w:val="40"/>
                    </w:rPr>
                    <w:t>数据来源及</w:t>
                  </w:r>
                  <w:r>
                    <w:rPr>
                      <w:rFonts w:ascii="微软雅黑" w:hAnsi="微软雅黑" w:eastAsia="微软雅黑" w:cs="微软雅黑"/>
                      <w:b/>
                      <w:bCs/>
                      <w:color w:val="FFFFFF"/>
                      <w:sz w:val="40"/>
                      <w:szCs w:val="40"/>
                    </w:rPr>
                    <w:t xml:space="preserve">  </w:t>
                  </w:r>
                  <w:r>
                    <w:rPr>
                      <w:rFonts w:ascii="微软雅黑" w:hAnsi="微软雅黑" w:eastAsia="微软雅黑" w:cs="微软雅黑"/>
                      <w:b/>
                      <w:bCs/>
                      <w:color w:val="FFFFFF"/>
                      <w:spacing w:val="-1"/>
                      <w:sz w:val="40"/>
                      <w:szCs w:val="40"/>
                    </w:rPr>
                    <w:t>抓取起止时间</w:t>
                  </w:r>
                </w:p>
              </w:txbxContent>
            </v:textbox>
          </v:shape>
        </w:pict>
      </w:r>
      <w:r>
        <w:drawing>
          <wp:anchor distT="0" distB="0" distL="0" distR="0" simplePos="0" relativeHeight="251676672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-1270</wp:posOffset>
            </wp:positionV>
            <wp:extent cx="10659110" cy="876935"/>
            <wp:effectExtent l="0" t="0" r="0" b="0"/>
            <wp:wrapNone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0659109" cy="8769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eastAsia="Arial" w:cs="Arial"/>
          <w:spacing w:val="6"/>
        </w:rPr>
        <w:t xml:space="preserve">•   </w:t>
      </w:r>
      <w:r>
        <w:rPr>
          <w:b/>
          <w:bCs/>
          <w:spacing w:val="6"/>
        </w:rPr>
        <w:t>数据来源</w:t>
      </w:r>
      <w:r>
        <w:rPr>
          <w:spacing w:val="6"/>
        </w:rPr>
        <w:t>：</w:t>
      </w:r>
      <w:r>
        <w:rPr>
          <w:spacing w:val="-138"/>
        </w:rPr>
        <w:t xml:space="preserve"> </w:t>
      </w:r>
      <w:r>
        <w:rPr>
          <w:b/>
          <w:bCs/>
          <w:spacing w:val="6"/>
        </w:rPr>
        <w:t>“执法</w:t>
      </w:r>
      <w:r>
        <w:rPr>
          <w:rFonts w:ascii="Times New Roman" w:hAnsi="Times New Roman" w:eastAsia="Times New Roman" w:cs="Times New Roman"/>
          <w:b/>
          <w:bCs/>
          <w:spacing w:val="6"/>
        </w:rPr>
        <w:t>+</w:t>
      </w:r>
      <w:r>
        <w:rPr>
          <w:b/>
          <w:bCs/>
          <w:spacing w:val="6"/>
        </w:rPr>
        <w:t>监督”数字应用中所有行政处罚案件。</w:t>
      </w:r>
    </w:p>
    <w:p w14:paraId="4DAB0F48">
      <w:pPr>
        <w:pStyle w:val="2"/>
        <w:spacing w:line="225" w:lineRule="auto"/>
        <w:ind w:left="4122" w:right="438" w:hanging="447"/>
      </w:pPr>
      <w:r>
        <w:rPr>
          <w:rFonts w:ascii="Arial" w:hAnsi="Arial" w:eastAsia="Arial" w:cs="Arial"/>
          <w:spacing w:val="11"/>
        </w:rPr>
        <w:t xml:space="preserve">•   </w:t>
      </w:r>
      <w:r>
        <w:rPr>
          <w:b/>
          <w:bCs/>
          <w:spacing w:val="11"/>
        </w:rPr>
        <w:t>起止时间：数据自每季度第一天开始起算</w:t>
      </w:r>
      <w:r>
        <w:rPr>
          <w:spacing w:val="-86"/>
        </w:rPr>
        <w:t xml:space="preserve"> </w:t>
      </w:r>
      <w:r>
        <w:rPr>
          <w:b/>
          <w:bCs/>
          <w:spacing w:val="11"/>
        </w:rPr>
        <w:t>，截至到季度末最后一天（</w:t>
      </w:r>
      <w:r>
        <w:rPr>
          <w:spacing w:val="-86"/>
        </w:rPr>
        <w:t xml:space="preserve"> </w:t>
      </w:r>
      <w:r>
        <w:rPr>
          <w:b/>
          <w:bCs/>
          <w:spacing w:val="11"/>
        </w:rPr>
        <w:t>如一季</w:t>
      </w:r>
      <w:r>
        <w:t xml:space="preserve"> </w:t>
      </w:r>
      <w:r>
        <w:rPr>
          <w:b/>
          <w:bCs/>
          <w:spacing w:val="-7"/>
        </w:rPr>
        <w:t>度即为</w:t>
      </w:r>
      <w:r>
        <w:rPr>
          <w:rFonts w:ascii="Times New Roman" w:hAnsi="Times New Roman" w:eastAsia="Times New Roman" w:cs="Times New Roman"/>
          <w:b/>
          <w:bCs/>
          <w:spacing w:val="-7"/>
        </w:rPr>
        <w:t>1</w:t>
      </w:r>
      <w:r>
        <w:rPr>
          <w:b/>
          <w:bCs/>
          <w:spacing w:val="-7"/>
        </w:rPr>
        <w:t>月</w:t>
      </w:r>
      <w:r>
        <w:rPr>
          <w:rFonts w:ascii="Times New Roman" w:hAnsi="Times New Roman" w:eastAsia="Times New Roman" w:cs="Times New Roman"/>
          <w:b/>
          <w:bCs/>
          <w:spacing w:val="-7"/>
        </w:rPr>
        <w:t xml:space="preserve">1 </w:t>
      </w:r>
      <w:r>
        <w:rPr>
          <w:b/>
          <w:bCs/>
          <w:spacing w:val="-7"/>
        </w:rPr>
        <w:t>日—</w:t>
      </w:r>
      <w:r>
        <w:rPr>
          <w:rFonts w:ascii="Times New Roman" w:hAnsi="Times New Roman" w:eastAsia="Times New Roman" w:cs="Times New Roman"/>
          <w:b/>
          <w:bCs/>
          <w:spacing w:val="-7"/>
        </w:rPr>
        <w:t>3</w:t>
      </w:r>
      <w:r>
        <w:rPr>
          <w:b/>
          <w:bCs/>
          <w:spacing w:val="-7"/>
        </w:rPr>
        <w:t>月</w:t>
      </w:r>
      <w:r>
        <w:rPr>
          <w:rFonts w:ascii="Times New Roman" w:hAnsi="Times New Roman" w:eastAsia="Times New Roman" w:cs="Times New Roman"/>
          <w:b/>
          <w:bCs/>
          <w:spacing w:val="-7"/>
        </w:rPr>
        <w:t xml:space="preserve">31 </w:t>
      </w:r>
      <w:r>
        <w:rPr>
          <w:b/>
          <w:bCs/>
          <w:spacing w:val="-7"/>
        </w:rPr>
        <w:t>日、二季度为</w:t>
      </w:r>
      <w:r>
        <w:rPr>
          <w:rFonts w:ascii="Times New Roman" w:hAnsi="Times New Roman" w:eastAsia="Times New Roman" w:cs="Times New Roman"/>
          <w:b/>
          <w:bCs/>
          <w:spacing w:val="-7"/>
        </w:rPr>
        <w:t>4</w:t>
      </w:r>
      <w:r>
        <w:rPr>
          <w:b/>
          <w:bCs/>
          <w:spacing w:val="-7"/>
        </w:rPr>
        <w:t>月</w:t>
      </w:r>
      <w:r>
        <w:rPr>
          <w:rFonts w:ascii="Times New Roman" w:hAnsi="Times New Roman" w:eastAsia="Times New Roman" w:cs="Times New Roman"/>
          <w:b/>
          <w:bCs/>
          <w:spacing w:val="-7"/>
        </w:rPr>
        <w:t xml:space="preserve">1 </w:t>
      </w:r>
      <w:r>
        <w:rPr>
          <w:b/>
          <w:bCs/>
          <w:spacing w:val="-7"/>
        </w:rPr>
        <w:t>日—</w:t>
      </w:r>
      <w:r>
        <w:rPr>
          <w:rFonts w:ascii="Times New Roman" w:hAnsi="Times New Roman" w:eastAsia="Times New Roman" w:cs="Times New Roman"/>
          <w:b/>
          <w:bCs/>
          <w:spacing w:val="-7"/>
        </w:rPr>
        <w:t>6</w:t>
      </w:r>
      <w:r>
        <w:rPr>
          <w:b/>
          <w:bCs/>
          <w:spacing w:val="-7"/>
        </w:rPr>
        <w:t>月</w:t>
      </w:r>
      <w:r>
        <w:rPr>
          <w:rFonts w:ascii="Times New Roman" w:hAnsi="Times New Roman" w:eastAsia="Times New Roman" w:cs="Times New Roman"/>
          <w:b/>
          <w:bCs/>
          <w:spacing w:val="-7"/>
        </w:rPr>
        <w:t xml:space="preserve">30 </w:t>
      </w:r>
      <w:r>
        <w:rPr>
          <w:b/>
          <w:bCs/>
          <w:spacing w:val="-7"/>
        </w:rPr>
        <w:t>日</w:t>
      </w:r>
      <w:r>
        <w:rPr>
          <w:spacing w:val="-59"/>
        </w:rPr>
        <w:t xml:space="preserve"> </w:t>
      </w:r>
      <w:r>
        <w:rPr>
          <w:b/>
          <w:bCs/>
          <w:spacing w:val="-7"/>
        </w:rPr>
        <w:t>）。</w:t>
      </w:r>
    </w:p>
    <w:p w14:paraId="50469267">
      <w:pPr>
        <w:spacing w:line="342" w:lineRule="auto"/>
        <w:rPr>
          <w:rFonts w:ascii="Arial"/>
          <w:sz w:val="21"/>
        </w:rPr>
      </w:pPr>
    </w:p>
    <w:p w14:paraId="55ABB4C6">
      <w:pPr>
        <w:pStyle w:val="2"/>
        <w:spacing w:before="1" w:line="1381" w:lineRule="exact"/>
      </w:pPr>
      <w:r>
        <w:rPr>
          <w:position w:val="-27"/>
        </w:rPr>
        <w:pict>
          <v:group id="_x0000_s1061" o:spid="_x0000_s1061" o:spt="203" style="height:69.1pt;width:839.3pt;" coordsize="16785,1381">
            <o:lock v:ext="edit"/>
            <v:shape id="_x0000_s1062" o:spid="_x0000_s1062" o:spt="75" type="#_x0000_t75" style="position:absolute;left:0;top:0;height:1381;width:16785;" filled="f" stroked="f" coordsize="21600,21600">
              <v:path/>
              <v:fill on="f" focussize="0,0"/>
              <v:stroke on="f"/>
              <v:imagedata r:id="rId24" o:title=""/>
              <o:lock v:ext="edit" aspectratio="t"/>
            </v:shape>
            <v:shape id="_x0000_s1063" o:spid="_x0000_s1063" o:spt="202" type="#_x0000_t202" style="position:absolute;left:-20;top:-20;height:1421;width:16825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7741B09D">
                    <w:pPr>
                      <w:spacing w:line="327" w:lineRule="auto"/>
                      <w:rPr>
                        <w:rFonts w:ascii="Arial"/>
                        <w:sz w:val="21"/>
                      </w:rPr>
                    </w:pPr>
                  </w:p>
                  <w:p w14:paraId="1F11A3E2">
                    <w:pPr>
                      <w:spacing w:before="171" w:line="191" w:lineRule="auto"/>
                      <w:ind w:left="586"/>
                      <w:rPr>
                        <w:rFonts w:ascii="仿宋" w:hAnsi="仿宋" w:eastAsia="仿宋" w:cs="仿宋"/>
                        <w:sz w:val="35"/>
                        <w:szCs w:val="35"/>
                      </w:rPr>
                    </w:pPr>
                    <w:r>
                      <w:rPr>
                        <w:rFonts w:ascii="微软雅黑" w:hAnsi="微软雅黑" w:eastAsia="微软雅黑" w:cs="微软雅黑"/>
                        <w:b/>
                        <w:bCs/>
                        <w:color w:val="FFFFFF"/>
                        <w:spacing w:val="12"/>
                        <w:position w:val="-2"/>
                        <w:sz w:val="40"/>
                        <w:szCs w:val="40"/>
                      </w:rPr>
                      <w:t xml:space="preserve">建议分档规则     </w:t>
                    </w:r>
                    <w:r>
                      <w:rPr>
                        <w:rFonts w:ascii="仿宋" w:hAnsi="仿宋" w:eastAsia="仿宋" w:cs="仿宋"/>
                        <w:b/>
                        <w:bCs/>
                        <w:spacing w:val="12"/>
                        <w:sz w:val="35"/>
                        <w:szCs w:val="35"/>
                      </w:rPr>
                      <w:t>达到全市平均水平的等分为A、B两档，低于全市平均水平</w:t>
                    </w:r>
                    <w:r>
                      <w:rPr>
                        <w:rFonts w:ascii="仿宋" w:hAnsi="仿宋" w:eastAsia="仿宋" w:cs="仿宋"/>
                        <w:b/>
                        <w:bCs/>
                        <w:spacing w:val="11"/>
                        <w:sz w:val="35"/>
                        <w:szCs w:val="35"/>
                      </w:rPr>
                      <w:t>的等分为C、D两档。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6AD0FDE5">
      <w:pPr>
        <w:spacing w:line="1381" w:lineRule="exact"/>
        <w:sectPr>
          <w:pgSz w:w="19200" w:h="10800"/>
          <w:pgMar w:top="400" w:right="1128" w:bottom="0" w:left="1286" w:header="0" w:footer="0" w:gutter="0"/>
          <w:cols w:space="720" w:num="1"/>
        </w:sectPr>
      </w:pPr>
    </w:p>
    <w:p w14:paraId="67EFFE60">
      <w:pPr>
        <w:spacing w:line="318" w:lineRule="auto"/>
        <w:rPr>
          <w:rFonts w:ascii="Arial"/>
          <w:sz w:val="21"/>
        </w:rPr>
      </w:pPr>
    </w:p>
    <w:p w14:paraId="692EAB98">
      <w:pPr>
        <w:spacing w:line="319" w:lineRule="auto"/>
        <w:rPr>
          <w:rFonts w:ascii="Arial"/>
          <w:sz w:val="21"/>
        </w:rPr>
      </w:pPr>
    </w:p>
    <w:p w14:paraId="69FFA093">
      <w:pPr>
        <w:spacing w:line="319" w:lineRule="auto"/>
        <w:rPr>
          <w:rFonts w:ascii="Arial"/>
          <w:sz w:val="21"/>
        </w:rPr>
      </w:pPr>
    </w:p>
    <w:p w14:paraId="39FC4CC4">
      <w:pPr>
        <w:spacing w:line="973" w:lineRule="exact"/>
      </w:pPr>
      <w:r>
        <w:pict>
          <v:shape id="_x0000_s1064" o:spid="_x0000_s1064" o:spt="202" type="#_x0000_t202" style="position:absolute;left:0pt;margin-left:370.2pt;margin-top:10.85pt;height:33.25pt;width:168.7pt;z-index:25168486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738B7082">
                  <w:pPr>
                    <w:spacing w:before="19" w:line="186" w:lineRule="auto"/>
                    <w:ind w:left="20"/>
                    <w:outlineLvl w:val="0"/>
                    <w:rPr>
                      <w:rFonts w:ascii="微软雅黑" w:hAnsi="微软雅黑" w:eastAsia="微软雅黑" w:cs="微软雅黑"/>
                      <w:sz w:val="47"/>
                      <w:szCs w:val="47"/>
                    </w:rPr>
                  </w:pPr>
                  <w:r>
                    <w:rPr>
                      <w:rFonts w:ascii="微软雅黑" w:hAnsi="微软雅黑" w:eastAsia="微软雅黑" w:cs="微软雅黑"/>
                      <w:b/>
                      <w:bCs/>
                      <w:spacing w:val="6"/>
                      <w:sz w:val="47"/>
                      <w:szCs w:val="47"/>
                    </w:rPr>
                    <w:t>国有企业亏损面</w:t>
                  </w:r>
                </w:p>
              </w:txbxContent>
            </v:textbox>
          </v:shape>
        </w:pict>
      </w:r>
      <w:r>
        <w:rPr>
          <w:position w:val="-19"/>
        </w:rPr>
        <w:pict>
          <v:group id="_x0000_s1065" o:spid="_x0000_s1065" o:spt="203" style="height:48.65pt;width:839.3pt;" coordsize="16785,973">
            <o:lock v:ext="edit"/>
            <v:shape id="_x0000_s1066" o:spid="_x0000_s1066" o:spt="75" type="#_x0000_t75" style="position:absolute;left:1371;top:0;height:973;width:15415;" filled="f" stroked="f" coordsize="21600,21600">
              <v:path/>
              <v:fill on="f" focussize="0,0"/>
              <v:stroke on="f"/>
              <v:imagedata r:id="rId13" o:title=""/>
              <o:lock v:ext="edit" aspectratio="t"/>
            </v:shape>
            <v:shape id="_x0000_s1067" o:spid="_x0000_s1067" o:spt="75" type="#_x0000_t75" style="position:absolute;left:0;top:0;height:973;width:1751;" filled="f" stroked="f" coordsize="21600,21600">
              <v:path/>
              <v:fill on="f" focussize="0,0"/>
              <v:stroke on="f"/>
              <v:imagedata r:id="rId14" o:title=""/>
              <o:lock v:ext="edit" aspectratio="t"/>
            </v:shape>
            <v:shape id="_x0000_s1068" o:spid="_x0000_s1068" o:spt="202" type="#_x0000_t202" style="position:absolute;left:389;top:283;height:390;width:976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57C7B24">
                    <w:pPr>
                      <w:spacing w:before="19" w:line="186" w:lineRule="auto"/>
                      <w:ind w:left="20"/>
                      <w:rPr>
                        <w:rFonts w:ascii="微软雅黑" w:hAnsi="微软雅黑" w:eastAsia="微软雅黑" w:cs="微软雅黑"/>
                        <w:sz w:val="35"/>
                        <w:szCs w:val="35"/>
                      </w:rPr>
                    </w:pPr>
                    <w:r>
                      <w:rPr>
                        <w:rFonts w:ascii="微软雅黑" w:hAnsi="微软雅黑" w:eastAsia="微软雅黑" w:cs="微软雅黑"/>
                        <w:b/>
                        <w:bCs/>
                        <w:color w:val="FFFFFF"/>
                        <w:spacing w:val="6"/>
                        <w:sz w:val="35"/>
                        <w:szCs w:val="35"/>
                      </w:rPr>
                      <w:t>指标5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6154A7B1">
      <w:pPr>
        <w:spacing w:line="292" w:lineRule="auto"/>
        <w:rPr>
          <w:rFonts w:ascii="Arial"/>
          <w:sz w:val="21"/>
        </w:rPr>
      </w:pPr>
    </w:p>
    <w:p w14:paraId="4168ECE5">
      <w:pPr>
        <w:spacing w:line="292" w:lineRule="auto"/>
        <w:rPr>
          <w:rFonts w:ascii="Arial"/>
          <w:sz w:val="21"/>
        </w:rPr>
      </w:pPr>
    </w:p>
    <w:p w14:paraId="69D1F562">
      <w:pPr>
        <w:spacing w:line="292" w:lineRule="auto"/>
        <w:rPr>
          <w:rFonts w:ascii="Arial"/>
          <w:sz w:val="21"/>
        </w:rPr>
      </w:pPr>
    </w:p>
    <w:p w14:paraId="548B205A">
      <w:pPr>
        <w:pStyle w:val="2"/>
        <w:spacing w:before="114" w:line="214" w:lineRule="auto"/>
        <w:ind w:left="3717"/>
      </w:pPr>
      <w:r>
        <w:pict>
          <v:shape id="_x0000_s1069" o:spid="_x0000_s1069" o:spt="202" type="#_x0000_t202" style="position:absolute;left:0pt;margin-left:47.4pt;margin-top:4.6pt;height:28.2pt;width:81.7pt;z-index:25168384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0383D605">
                  <w:pPr>
                    <w:spacing w:before="20" w:line="183" w:lineRule="auto"/>
                    <w:ind w:left="20"/>
                    <w:rPr>
                      <w:rFonts w:ascii="微软雅黑" w:hAnsi="微软雅黑" w:eastAsia="微软雅黑" w:cs="微软雅黑"/>
                      <w:sz w:val="40"/>
                      <w:szCs w:val="40"/>
                    </w:rPr>
                  </w:pPr>
                  <w:r>
                    <w:rPr>
                      <w:rFonts w:ascii="微软雅黑" w:hAnsi="微软雅黑" w:eastAsia="微软雅黑" w:cs="微软雅黑"/>
                      <w:b/>
                      <w:bCs/>
                      <w:color w:val="FFFFFF"/>
                      <w:spacing w:val="-2"/>
                      <w:sz w:val="40"/>
                      <w:szCs w:val="40"/>
                    </w:rPr>
                    <w:t>计算方式</w:t>
                  </w:r>
                </w:p>
              </w:txbxContent>
            </v:textbox>
          </v:shape>
        </w:pict>
      </w:r>
      <w:r>
        <w:drawing>
          <wp:anchor distT="0" distB="0" distL="0" distR="0" simplePos="0" relativeHeight="25168076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-234950</wp:posOffset>
            </wp:positionV>
            <wp:extent cx="10659110" cy="876935"/>
            <wp:effectExtent l="0" t="0" r="0" b="0"/>
            <wp:wrapNone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0659109" cy="8769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pacing w:val="2"/>
        </w:rPr>
        <w:t>国有企业亏损面=亏损企业户数</w:t>
      </w:r>
      <w:r>
        <w:rPr>
          <w:spacing w:val="-77"/>
        </w:rPr>
        <w:t xml:space="preserve"> </w:t>
      </w:r>
      <w:r>
        <w:rPr>
          <w:b/>
          <w:bCs/>
          <w:spacing w:val="2"/>
        </w:rPr>
        <w:t>÷各区县存量企</w:t>
      </w:r>
      <w:r>
        <w:rPr>
          <w:b/>
          <w:bCs/>
          <w:spacing w:val="1"/>
        </w:rPr>
        <w:t>业户数。</w:t>
      </w:r>
    </w:p>
    <w:p w14:paraId="3EBC5E9F">
      <w:pPr>
        <w:spacing w:line="305" w:lineRule="auto"/>
        <w:rPr>
          <w:rFonts w:ascii="Arial"/>
          <w:sz w:val="21"/>
        </w:rPr>
      </w:pPr>
    </w:p>
    <w:p w14:paraId="30CE8A7E">
      <w:pPr>
        <w:spacing w:line="306" w:lineRule="auto"/>
        <w:rPr>
          <w:rFonts w:ascii="Arial"/>
          <w:sz w:val="21"/>
        </w:rPr>
      </w:pPr>
    </w:p>
    <w:p w14:paraId="44E163CF">
      <w:pPr>
        <w:spacing w:line="306" w:lineRule="auto"/>
        <w:rPr>
          <w:rFonts w:ascii="Arial"/>
          <w:sz w:val="21"/>
        </w:rPr>
      </w:pPr>
    </w:p>
    <w:p w14:paraId="537E5A27">
      <w:pPr>
        <w:spacing w:before="171" w:line="175" w:lineRule="auto"/>
        <w:ind w:left="565" w:right="13970" w:firstLine="197"/>
        <w:outlineLvl w:val="1"/>
        <w:rPr>
          <w:rFonts w:ascii="微软雅黑" w:hAnsi="微软雅黑" w:eastAsia="微软雅黑" w:cs="微软雅黑"/>
          <w:sz w:val="40"/>
          <w:szCs w:val="40"/>
        </w:rPr>
      </w:pPr>
      <w:r>
        <w:pict>
          <v:shape id="_x0000_s1070" o:spid="_x0000_s1070" o:spt="202" type="#_x0000_t202" style="position:absolute;left:0pt;margin-left:183pt;margin-top:9.55pt;height:49.5pt;width:552.95pt;z-index:25168281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72C3D882">
                  <w:pPr>
                    <w:pStyle w:val="2"/>
                    <w:spacing w:before="20" w:line="216" w:lineRule="auto"/>
                    <w:ind w:left="20"/>
                  </w:pPr>
                  <w:r>
                    <w:rPr>
                      <w:b/>
                      <w:bCs/>
                      <w:spacing w:val="6"/>
                    </w:rPr>
                    <w:t>从重庆国资大数据监管服务平台中的快报系统提取。</w:t>
                  </w:r>
                </w:p>
                <w:p w14:paraId="0862CF36">
                  <w:pPr>
                    <w:pStyle w:val="2"/>
                    <w:spacing w:before="62" w:line="477" w:lineRule="exact"/>
                    <w:ind w:left="24"/>
                  </w:pPr>
                  <w:r>
                    <w:rPr>
                      <w:b/>
                      <w:bCs/>
                      <w:spacing w:val="7"/>
                      <w:position w:val="2"/>
                    </w:rPr>
                    <w:t>数据抓取时间为每季度最后一天的</w:t>
                  </w:r>
                  <w:r>
                    <w:rPr>
                      <w:rFonts w:ascii="Times New Roman" w:hAnsi="Times New Roman" w:eastAsia="Times New Roman" w:cs="Times New Roman"/>
                      <w:b/>
                      <w:bCs/>
                      <w:spacing w:val="7"/>
                      <w:position w:val="2"/>
                    </w:rPr>
                    <w:t>24</w:t>
                  </w:r>
                  <w:r>
                    <w:rPr>
                      <w:b/>
                      <w:bCs/>
                      <w:spacing w:val="7"/>
                      <w:position w:val="2"/>
                    </w:rPr>
                    <w:t>时（如一季度即为</w:t>
                  </w:r>
                  <w:r>
                    <w:rPr>
                      <w:rFonts w:ascii="Times New Roman" w:hAnsi="Times New Roman" w:eastAsia="Times New Roman" w:cs="Times New Roman"/>
                      <w:b/>
                      <w:bCs/>
                      <w:spacing w:val="7"/>
                      <w:position w:val="2"/>
                    </w:rPr>
                    <w:t>3</w:t>
                  </w:r>
                  <w:r>
                    <w:rPr>
                      <w:b/>
                      <w:bCs/>
                      <w:spacing w:val="7"/>
                      <w:position w:val="2"/>
                    </w:rPr>
                    <w:t>月</w:t>
                  </w:r>
                  <w:r>
                    <w:rPr>
                      <w:rFonts w:ascii="Times New Roman" w:hAnsi="Times New Roman" w:eastAsia="Times New Roman" w:cs="Times New Roman"/>
                      <w:b/>
                      <w:bCs/>
                      <w:spacing w:val="7"/>
                      <w:position w:val="2"/>
                    </w:rPr>
                    <w:t>31</w:t>
                  </w:r>
                  <w:r>
                    <w:rPr>
                      <w:b/>
                      <w:bCs/>
                      <w:spacing w:val="7"/>
                      <w:position w:val="2"/>
                    </w:rPr>
                    <w:t>日</w:t>
                  </w:r>
                  <w:r>
                    <w:rPr>
                      <w:rFonts w:ascii="Times New Roman" w:hAnsi="Times New Roman" w:eastAsia="Times New Roman" w:cs="Times New Roman"/>
                      <w:b/>
                      <w:bCs/>
                      <w:spacing w:val="7"/>
                      <w:position w:val="2"/>
                    </w:rPr>
                    <w:t>24</w:t>
                  </w:r>
                  <w:r>
                    <w:rPr>
                      <w:b/>
                      <w:bCs/>
                      <w:spacing w:val="7"/>
                      <w:position w:val="2"/>
                    </w:rPr>
                    <w:t>时）</w:t>
                  </w:r>
                </w:p>
              </w:txbxContent>
            </v:textbox>
          </v:shape>
        </w:pict>
      </w:r>
      <w:r>
        <w:drawing>
          <wp:anchor distT="0" distB="0" distL="0" distR="0" simplePos="0" relativeHeight="251681792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-44450</wp:posOffset>
            </wp:positionV>
            <wp:extent cx="10659110" cy="876935"/>
            <wp:effectExtent l="0" t="0" r="0" b="0"/>
            <wp:wrapNone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0659109" cy="8769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 w:cs="微软雅黑"/>
          <w:b/>
          <w:bCs/>
          <w:color w:val="FFFFFF"/>
          <w:spacing w:val="-1"/>
          <w:sz w:val="40"/>
          <w:szCs w:val="40"/>
        </w:rPr>
        <w:t>数据来源及</w:t>
      </w:r>
      <w:r>
        <w:rPr>
          <w:rFonts w:ascii="微软雅黑" w:hAnsi="微软雅黑" w:eastAsia="微软雅黑" w:cs="微软雅黑"/>
          <w:b/>
          <w:bCs/>
          <w:color w:val="FFFFFF"/>
          <w:sz w:val="40"/>
          <w:szCs w:val="40"/>
        </w:rPr>
        <w:t xml:space="preserve">  </w:t>
      </w:r>
      <w:r>
        <w:rPr>
          <w:rFonts w:ascii="微软雅黑" w:hAnsi="微软雅黑" w:eastAsia="微软雅黑" w:cs="微软雅黑"/>
          <w:b/>
          <w:bCs/>
          <w:color w:val="FFFFFF"/>
          <w:spacing w:val="-1"/>
          <w:sz w:val="40"/>
          <w:szCs w:val="40"/>
        </w:rPr>
        <w:t>抓取起止时间</w:t>
      </w:r>
    </w:p>
    <w:p w14:paraId="18C158BD">
      <w:pPr>
        <w:spacing w:line="245" w:lineRule="auto"/>
        <w:rPr>
          <w:rFonts w:ascii="Arial"/>
          <w:sz w:val="21"/>
        </w:rPr>
      </w:pPr>
    </w:p>
    <w:p w14:paraId="693E6A8A">
      <w:pPr>
        <w:spacing w:line="245" w:lineRule="auto"/>
        <w:rPr>
          <w:rFonts w:ascii="Arial"/>
          <w:sz w:val="21"/>
        </w:rPr>
      </w:pPr>
    </w:p>
    <w:p w14:paraId="18DCB629">
      <w:pPr>
        <w:pStyle w:val="2"/>
        <w:spacing w:line="1381" w:lineRule="exact"/>
      </w:pPr>
      <w:r>
        <w:rPr>
          <w:position w:val="-27"/>
        </w:rPr>
        <w:pict>
          <v:group id="_x0000_s1071" o:spid="_x0000_s1071" o:spt="203" style="height:69.05pt;width:839.3pt;" coordsize="16785,1381">
            <o:lock v:ext="edit"/>
            <v:shape id="_x0000_s1072" o:spid="_x0000_s1072" o:spt="75" type="#_x0000_t75" style="position:absolute;left:0;top:0;height:1381;width:16785;" filled="f" stroked="f" coordsize="21600,21600">
              <v:path/>
              <v:fill on="f" focussize="0,0"/>
              <v:stroke on="f"/>
              <v:imagedata r:id="rId27" o:title=""/>
              <o:lock v:ext="edit" aspectratio="t"/>
            </v:shape>
            <v:shape id="_x0000_s1073" o:spid="_x0000_s1073" o:spt="202" type="#_x0000_t202" style="position:absolute;left:-20;top:-20;height:1421;width:16825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75F36DB3">
                    <w:pPr>
                      <w:spacing w:line="329" w:lineRule="auto"/>
                      <w:rPr>
                        <w:rFonts w:ascii="Arial"/>
                        <w:sz w:val="21"/>
                      </w:rPr>
                    </w:pPr>
                  </w:p>
                  <w:p w14:paraId="42359693">
                    <w:pPr>
                      <w:spacing w:before="171" w:line="192" w:lineRule="auto"/>
                      <w:jc w:val="right"/>
                      <w:rPr>
                        <w:rFonts w:ascii="仿宋" w:hAnsi="仿宋" w:eastAsia="仿宋" w:cs="仿宋"/>
                        <w:sz w:val="35"/>
                        <w:szCs w:val="35"/>
                      </w:rPr>
                    </w:pPr>
                    <w:r>
                      <w:rPr>
                        <w:rFonts w:ascii="微软雅黑" w:hAnsi="微软雅黑" w:eastAsia="微软雅黑" w:cs="微软雅黑"/>
                        <w:b/>
                        <w:bCs/>
                        <w:color w:val="FFFFFF"/>
                        <w:spacing w:val="1"/>
                        <w:position w:val="-1"/>
                        <w:sz w:val="40"/>
                        <w:szCs w:val="40"/>
                      </w:rPr>
                      <w:t xml:space="preserve">建议分档规则      </w:t>
                    </w:r>
                    <w:r>
                      <w:rPr>
                        <w:rFonts w:ascii="仿宋" w:hAnsi="仿宋" w:eastAsia="仿宋" w:cs="仿宋"/>
                        <w:b/>
                        <w:bCs/>
                        <w:spacing w:val="1"/>
                        <w:sz w:val="35"/>
                        <w:szCs w:val="35"/>
                      </w:rPr>
                      <w:t>以全市目标值</w:t>
                    </w:r>
                    <w:r>
                      <w:rPr>
                        <w:rFonts w:ascii="Times New Roman" w:hAnsi="Times New Roman" w:eastAsia="Times New Roman" w:cs="Times New Roman"/>
                        <w:b/>
                        <w:bCs/>
                        <w:spacing w:val="1"/>
                        <w:sz w:val="35"/>
                        <w:szCs w:val="35"/>
                      </w:rPr>
                      <w:t>10%</w:t>
                    </w:r>
                    <w:r>
                      <w:rPr>
                        <w:rFonts w:ascii="仿宋" w:hAnsi="仿宋" w:eastAsia="仿宋" w:cs="仿宋"/>
                        <w:b/>
                        <w:bCs/>
                        <w:spacing w:val="1"/>
                        <w:sz w:val="35"/>
                        <w:szCs w:val="35"/>
                      </w:rPr>
                      <w:t>为基线，达到目标值等分为</w:t>
                    </w:r>
                    <w:r>
                      <w:rPr>
                        <w:rFonts w:ascii="Times New Roman" w:hAnsi="Times New Roman" w:eastAsia="Times New Roman" w:cs="Times New Roman"/>
                        <w:b/>
                        <w:bCs/>
                        <w:spacing w:val="1"/>
                        <w:sz w:val="35"/>
                        <w:szCs w:val="35"/>
                      </w:rPr>
                      <w:t>A</w:t>
                    </w:r>
                    <w:r>
                      <w:rPr>
                        <w:rFonts w:ascii="Times New Roman" w:hAnsi="Times New Roman" w:eastAsia="Times New Roman" w:cs="Times New Roman"/>
                        <w:b/>
                        <w:bCs/>
                        <w:spacing w:val="-49"/>
                        <w:sz w:val="35"/>
                        <w:szCs w:val="35"/>
                      </w:rPr>
                      <w:t xml:space="preserve"> </w:t>
                    </w:r>
                    <w:r>
                      <w:rPr>
                        <w:rFonts w:ascii="仿宋" w:hAnsi="仿宋" w:eastAsia="仿宋" w:cs="仿宋"/>
                        <w:b/>
                        <w:bCs/>
                        <w:spacing w:val="1"/>
                        <w:sz w:val="35"/>
                        <w:szCs w:val="35"/>
                      </w:rPr>
                      <w:t>、</w:t>
                    </w:r>
                    <w:r>
                      <w:rPr>
                        <w:rFonts w:ascii="Times New Roman" w:hAnsi="Times New Roman" w:eastAsia="Times New Roman" w:cs="Times New Roman"/>
                        <w:b/>
                        <w:bCs/>
                        <w:spacing w:val="1"/>
                        <w:sz w:val="35"/>
                        <w:szCs w:val="35"/>
                      </w:rPr>
                      <w:t>B</w:t>
                    </w:r>
                    <w:r>
                      <w:rPr>
                        <w:rFonts w:ascii="仿宋" w:hAnsi="仿宋" w:eastAsia="仿宋" w:cs="仿宋"/>
                        <w:b/>
                        <w:bCs/>
                        <w:sz w:val="35"/>
                        <w:szCs w:val="35"/>
                      </w:rPr>
                      <w:t>档；未达目标值等分为</w:t>
                    </w:r>
                    <w:r>
                      <w:rPr>
                        <w:rFonts w:ascii="Times New Roman" w:hAnsi="Times New Roman" w:eastAsia="Times New Roman" w:cs="Times New Roman"/>
                        <w:b/>
                        <w:bCs/>
                        <w:sz w:val="35"/>
                        <w:szCs w:val="35"/>
                      </w:rPr>
                      <w:t>C</w:t>
                    </w:r>
                    <w:r>
                      <w:rPr>
                        <w:rFonts w:ascii="Times New Roman" w:hAnsi="Times New Roman" w:eastAsia="Times New Roman" w:cs="Times New Roman"/>
                        <w:b/>
                        <w:bCs/>
                        <w:spacing w:val="-48"/>
                        <w:sz w:val="35"/>
                        <w:szCs w:val="35"/>
                      </w:rPr>
                      <w:t xml:space="preserve"> </w:t>
                    </w:r>
                    <w:r>
                      <w:rPr>
                        <w:rFonts w:ascii="仿宋" w:hAnsi="仿宋" w:eastAsia="仿宋" w:cs="仿宋"/>
                        <w:b/>
                        <w:bCs/>
                        <w:sz w:val="35"/>
                        <w:szCs w:val="35"/>
                      </w:rPr>
                      <w:t>、</w:t>
                    </w:r>
                    <w:r>
                      <w:rPr>
                        <w:rFonts w:ascii="Times New Roman" w:hAnsi="Times New Roman" w:eastAsia="Times New Roman" w:cs="Times New Roman"/>
                        <w:b/>
                        <w:bCs/>
                        <w:sz w:val="35"/>
                        <w:szCs w:val="35"/>
                      </w:rPr>
                      <w:t>D</w:t>
                    </w:r>
                    <w:r>
                      <w:rPr>
                        <w:rFonts w:ascii="仿宋" w:hAnsi="仿宋" w:eastAsia="仿宋" w:cs="仿宋"/>
                        <w:b/>
                        <w:bCs/>
                        <w:sz w:val="35"/>
                        <w:szCs w:val="35"/>
                      </w:rPr>
                      <w:t>档。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7C1F2BDF">
      <w:pPr>
        <w:spacing w:line="1381" w:lineRule="exact"/>
        <w:sectPr>
          <w:pgSz w:w="19200" w:h="10800"/>
          <w:pgMar w:top="400" w:right="981" w:bottom="0" w:left="1286" w:header="0" w:footer="0" w:gutter="0"/>
          <w:cols w:space="720" w:num="1"/>
        </w:sectPr>
      </w:pPr>
    </w:p>
    <w:p w14:paraId="689E362F">
      <w:pPr>
        <w:spacing w:line="318" w:lineRule="auto"/>
        <w:rPr>
          <w:rFonts w:ascii="Arial"/>
          <w:sz w:val="21"/>
        </w:rPr>
      </w:pPr>
    </w:p>
    <w:p w14:paraId="723679A9">
      <w:pPr>
        <w:spacing w:line="319" w:lineRule="auto"/>
        <w:rPr>
          <w:rFonts w:ascii="Arial"/>
          <w:sz w:val="21"/>
        </w:rPr>
      </w:pPr>
    </w:p>
    <w:p w14:paraId="4FF940E7">
      <w:pPr>
        <w:spacing w:line="319" w:lineRule="auto"/>
        <w:rPr>
          <w:rFonts w:ascii="Arial"/>
          <w:sz w:val="21"/>
        </w:rPr>
      </w:pPr>
    </w:p>
    <w:p w14:paraId="737C4847">
      <w:pPr>
        <w:spacing w:line="973" w:lineRule="exact"/>
      </w:pPr>
      <w:r>
        <w:pict>
          <v:shape id="_x0000_s1074" o:spid="_x0000_s1074" o:spt="202" type="#_x0000_t202" style="position:absolute;left:0pt;margin-left:322.2pt;margin-top:10.85pt;height:33.25pt;width:264.7pt;z-index:25169203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69653CF8">
                  <w:pPr>
                    <w:spacing w:before="20" w:line="186" w:lineRule="auto"/>
                    <w:ind w:left="20"/>
                    <w:outlineLvl w:val="0"/>
                    <w:rPr>
                      <w:rFonts w:ascii="微软雅黑" w:hAnsi="微软雅黑" w:eastAsia="微软雅黑" w:cs="微软雅黑"/>
                      <w:sz w:val="47"/>
                      <w:szCs w:val="47"/>
                    </w:rPr>
                  </w:pPr>
                  <w:r>
                    <w:rPr>
                      <w:rFonts w:ascii="微软雅黑" w:hAnsi="微软雅黑" w:eastAsia="微软雅黑" w:cs="微软雅黑"/>
                      <w:b/>
                      <w:bCs/>
                      <w:spacing w:val="7"/>
                      <w:sz w:val="47"/>
                      <w:szCs w:val="47"/>
                    </w:rPr>
                    <w:t>国有企业瘦身健体完成率</w:t>
                  </w:r>
                </w:p>
              </w:txbxContent>
            </v:textbox>
          </v:shape>
        </w:pict>
      </w:r>
      <w:r>
        <w:rPr>
          <w:position w:val="-19"/>
        </w:rPr>
        <w:pict>
          <v:group id="_x0000_s1075" o:spid="_x0000_s1075" o:spt="203" style="height:48.65pt;width:839.3pt;" coordsize="16785,973">
            <o:lock v:ext="edit"/>
            <v:shape id="_x0000_s1076" o:spid="_x0000_s1076" o:spt="75" type="#_x0000_t75" style="position:absolute;left:1371;top:0;height:973;width:15415;" filled="f" stroked="f" coordsize="21600,21600">
              <v:path/>
              <v:fill on="f" focussize="0,0"/>
              <v:stroke on="f"/>
              <v:imagedata r:id="rId13" o:title=""/>
              <o:lock v:ext="edit" aspectratio="t"/>
            </v:shape>
            <v:shape id="_x0000_s1077" o:spid="_x0000_s1077" o:spt="75" type="#_x0000_t75" style="position:absolute;left:0;top:0;height:973;width:1751;" filled="f" stroked="f" coordsize="21600,21600">
              <v:path/>
              <v:fill on="f" focussize="0,0"/>
              <v:stroke on="f"/>
              <v:imagedata r:id="rId14" o:title=""/>
              <o:lock v:ext="edit" aspectratio="t"/>
            </v:shape>
            <v:shape id="_x0000_s1078" o:spid="_x0000_s1078" o:spt="202" type="#_x0000_t202" style="position:absolute;left:389;top:283;height:390;width:976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005A8C07">
                    <w:pPr>
                      <w:spacing w:before="19" w:line="186" w:lineRule="auto"/>
                      <w:ind w:left="20"/>
                      <w:rPr>
                        <w:rFonts w:ascii="微软雅黑" w:hAnsi="微软雅黑" w:eastAsia="微软雅黑" w:cs="微软雅黑"/>
                        <w:sz w:val="35"/>
                        <w:szCs w:val="35"/>
                      </w:rPr>
                    </w:pPr>
                    <w:r>
                      <w:rPr>
                        <w:rFonts w:ascii="微软雅黑" w:hAnsi="微软雅黑" w:eastAsia="微软雅黑" w:cs="微软雅黑"/>
                        <w:b/>
                        <w:bCs/>
                        <w:color w:val="FFFFFF"/>
                        <w:spacing w:val="6"/>
                        <w:sz w:val="35"/>
                        <w:szCs w:val="35"/>
                      </w:rPr>
                      <w:t>指标6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414BBB14">
      <w:pPr>
        <w:spacing w:line="295" w:lineRule="auto"/>
        <w:rPr>
          <w:rFonts w:ascii="Arial"/>
          <w:sz w:val="21"/>
        </w:rPr>
      </w:pPr>
    </w:p>
    <w:p w14:paraId="0A674446">
      <w:pPr>
        <w:spacing w:line="295" w:lineRule="auto"/>
        <w:rPr>
          <w:rFonts w:ascii="Arial"/>
          <w:sz w:val="21"/>
        </w:rPr>
      </w:pPr>
    </w:p>
    <w:p w14:paraId="059EFABF">
      <w:pPr>
        <w:spacing w:line="295" w:lineRule="auto"/>
        <w:rPr>
          <w:rFonts w:ascii="Arial"/>
          <w:sz w:val="21"/>
        </w:rPr>
      </w:pPr>
    </w:p>
    <w:p w14:paraId="581993E4">
      <w:pPr>
        <w:pStyle w:val="2"/>
        <w:spacing w:before="113" w:line="477" w:lineRule="exact"/>
        <w:ind w:left="3717"/>
      </w:pPr>
      <w:r>
        <w:pict>
          <v:shape id="_x0000_s1079" o:spid="_x0000_s1079" o:spt="202" type="#_x0000_t202" style="position:absolute;left:0pt;margin-left:47.4pt;margin-top:4.15pt;height:28.2pt;width:81.7pt;z-index:25169100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5B5C818F">
                  <w:pPr>
                    <w:spacing w:before="20" w:line="183" w:lineRule="auto"/>
                    <w:ind w:left="20"/>
                    <w:rPr>
                      <w:rFonts w:ascii="微软雅黑" w:hAnsi="微软雅黑" w:eastAsia="微软雅黑" w:cs="微软雅黑"/>
                      <w:sz w:val="40"/>
                      <w:szCs w:val="40"/>
                    </w:rPr>
                  </w:pPr>
                  <w:r>
                    <w:rPr>
                      <w:rFonts w:ascii="微软雅黑" w:hAnsi="微软雅黑" w:eastAsia="微软雅黑" w:cs="微软雅黑"/>
                      <w:b/>
                      <w:bCs/>
                      <w:color w:val="FFFFFF"/>
                      <w:spacing w:val="-2"/>
                      <w:sz w:val="40"/>
                      <w:szCs w:val="40"/>
                    </w:rPr>
                    <w:t>计算方式</w:t>
                  </w:r>
                </w:p>
              </w:txbxContent>
            </v:textbox>
          </v:shape>
        </w:pict>
      </w:r>
      <w:r>
        <w:drawing>
          <wp:anchor distT="0" distB="0" distL="0" distR="0" simplePos="0" relativeHeight="25168588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-240030</wp:posOffset>
            </wp:positionV>
            <wp:extent cx="10659110" cy="876935"/>
            <wp:effectExtent l="0" t="0" r="0" b="0"/>
            <wp:wrapNone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0659109" cy="8769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position w:val="2"/>
        </w:rPr>
        <w:t>国有企业瘦身健体完成率=</w:t>
      </w:r>
      <w:r>
        <w:rPr>
          <w:spacing w:val="-87"/>
          <w:position w:val="2"/>
        </w:rPr>
        <w:t xml:space="preserve"> </w:t>
      </w:r>
      <w:r>
        <w:rPr>
          <w:b/>
          <w:bCs/>
          <w:position w:val="2"/>
        </w:rPr>
        <w:t>已压减企业户数</w:t>
      </w:r>
      <w:r>
        <w:rPr>
          <w:spacing w:val="-77"/>
          <w:position w:val="2"/>
        </w:rPr>
        <w:t xml:space="preserve"> </w:t>
      </w:r>
      <w:r>
        <w:rPr>
          <w:b/>
          <w:bCs/>
          <w:position w:val="2"/>
        </w:rPr>
        <w:t>÷各区县改革目标户数。</w:t>
      </w:r>
    </w:p>
    <w:p w14:paraId="38096309">
      <w:pPr>
        <w:spacing w:line="279" w:lineRule="auto"/>
        <w:rPr>
          <w:rFonts w:ascii="Arial"/>
          <w:sz w:val="21"/>
        </w:rPr>
      </w:pPr>
    </w:p>
    <w:p w14:paraId="5F00CB1C">
      <w:pPr>
        <w:spacing w:line="279" w:lineRule="auto"/>
        <w:rPr>
          <w:rFonts w:ascii="Arial"/>
          <w:sz w:val="21"/>
        </w:rPr>
      </w:pPr>
    </w:p>
    <w:p w14:paraId="7899A6FE">
      <w:pPr>
        <w:spacing w:line="280" w:lineRule="auto"/>
        <w:rPr>
          <w:rFonts w:ascii="Arial"/>
          <w:sz w:val="21"/>
        </w:rPr>
      </w:pPr>
    </w:p>
    <w:p w14:paraId="2AF8BF01">
      <w:pPr>
        <w:spacing w:before="171" w:line="175" w:lineRule="auto"/>
        <w:ind w:left="565" w:right="13824" w:firstLine="197"/>
        <w:outlineLvl w:val="1"/>
        <w:rPr>
          <w:rFonts w:ascii="微软雅黑" w:hAnsi="微软雅黑" w:eastAsia="微软雅黑" w:cs="微软雅黑"/>
          <w:sz w:val="40"/>
          <w:szCs w:val="40"/>
        </w:rPr>
      </w:pPr>
      <w:r>
        <w:pict>
          <v:shape id="_x0000_s1080" o:spid="_x0000_s1080" o:spt="202" type="#_x0000_t202" style="position:absolute;left:0pt;margin-left:183pt;margin-top:8.75pt;height:49.5pt;width:552.95pt;z-index:25168896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219E2F1E">
                  <w:pPr>
                    <w:pStyle w:val="2"/>
                    <w:spacing w:before="20" w:line="216" w:lineRule="auto"/>
                    <w:ind w:left="20"/>
                  </w:pPr>
                  <w:r>
                    <w:rPr>
                      <w:b/>
                      <w:bCs/>
                      <w:spacing w:val="7"/>
                    </w:rPr>
                    <w:t>从重庆国资大数据监管服务平台中的区县压降法人系统</w:t>
                  </w:r>
                  <w:r>
                    <w:rPr>
                      <w:b/>
                      <w:bCs/>
                      <w:spacing w:val="6"/>
                    </w:rPr>
                    <w:t>提取。</w:t>
                  </w:r>
                </w:p>
                <w:p w14:paraId="5019F438">
                  <w:pPr>
                    <w:pStyle w:val="2"/>
                    <w:spacing w:before="62" w:line="477" w:lineRule="exact"/>
                    <w:ind w:left="24"/>
                  </w:pPr>
                  <w:r>
                    <w:rPr>
                      <w:b/>
                      <w:bCs/>
                      <w:spacing w:val="7"/>
                      <w:position w:val="2"/>
                    </w:rPr>
                    <w:t>数据抓取时间为每季度最后一天的</w:t>
                  </w:r>
                  <w:r>
                    <w:rPr>
                      <w:rFonts w:ascii="Times New Roman" w:hAnsi="Times New Roman" w:eastAsia="Times New Roman" w:cs="Times New Roman"/>
                      <w:b/>
                      <w:bCs/>
                      <w:spacing w:val="7"/>
                      <w:position w:val="2"/>
                    </w:rPr>
                    <w:t>24</w:t>
                  </w:r>
                  <w:r>
                    <w:rPr>
                      <w:b/>
                      <w:bCs/>
                      <w:spacing w:val="7"/>
                      <w:position w:val="2"/>
                    </w:rPr>
                    <w:t>时（如一季度即为</w:t>
                  </w:r>
                  <w:r>
                    <w:rPr>
                      <w:rFonts w:ascii="Times New Roman" w:hAnsi="Times New Roman" w:eastAsia="Times New Roman" w:cs="Times New Roman"/>
                      <w:b/>
                      <w:bCs/>
                      <w:spacing w:val="7"/>
                      <w:position w:val="2"/>
                    </w:rPr>
                    <w:t>3</w:t>
                  </w:r>
                  <w:r>
                    <w:rPr>
                      <w:b/>
                      <w:bCs/>
                      <w:spacing w:val="7"/>
                      <w:position w:val="2"/>
                    </w:rPr>
                    <w:t>月</w:t>
                  </w:r>
                  <w:r>
                    <w:rPr>
                      <w:rFonts w:ascii="Times New Roman" w:hAnsi="Times New Roman" w:eastAsia="Times New Roman" w:cs="Times New Roman"/>
                      <w:b/>
                      <w:bCs/>
                      <w:spacing w:val="7"/>
                      <w:position w:val="2"/>
                    </w:rPr>
                    <w:t>31</w:t>
                  </w:r>
                  <w:r>
                    <w:rPr>
                      <w:b/>
                      <w:bCs/>
                      <w:spacing w:val="7"/>
                      <w:position w:val="2"/>
                    </w:rPr>
                    <w:t>日</w:t>
                  </w:r>
                  <w:r>
                    <w:rPr>
                      <w:rFonts w:ascii="Times New Roman" w:hAnsi="Times New Roman" w:eastAsia="Times New Roman" w:cs="Times New Roman"/>
                      <w:b/>
                      <w:bCs/>
                      <w:spacing w:val="7"/>
                      <w:position w:val="2"/>
                    </w:rPr>
                    <w:t>24</w:t>
                  </w:r>
                  <w:r>
                    <w:rPr>
                      <w:b/>
                      <w:bCs/>
                      <w:spacing w:val="7"/>
                      <w:position w:val="2"/>
                    </w:rPr>
                    <w:t>时）</w:t>
                  </w:r>
                </w:p>
              </w:txbxContent>
            </v:textbox>
          </v:shape>
        </w:pict>
      </w:r>
      <w:r>
        <w:drawing>
          <wp:anchor distT="0" distB="0" distL="0" distR="0" simplePos="0" relativeHeight="251686912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-44450</wp:posOffset>
            </wp:positionV>
            <wp:extent cx="10659110" cy="876935"/>
            <wp:effectExtent l="0" t="0" r="0" b="0"/>
            <wp:wrapNone/>
            <wp:docPr id="22" name="I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 22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0659109" cy="8769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 w:cs="微软雅黑"/>
          <w:b/>
          <w:bCs/>
          <w:color w:val="FFFFFF"/>
          <w:spacing w:val="-1"/>
          <w:sz w:val="40"/>
          <w:szCs w:val="40"/>
        </w:rPr>
        <w:t>数据来源及</w:t>
      </w:r>
      <w:r>
        <w:rPr>
          <w:rFonts w:ascii="微软雅黑" w:hAnsi="微软雅黑" w:eastAsia="微软雅黑" w:cs="微软雅黑"/>
          <w:b/>
          <w:bCs/>
          <w:color w:val="FFFFFF"/>
          <w:sz w:val="40"/>
          <w:szCs w:val="40"/>
        </w:rPr>
        <w:t xml:space="preserve">  </w:t>
      </w:r>
      <w:r>
        <w:rPr>
          <w:rFonts w:ascii="微软雅黑" w:hAnsi="微软雅黑" w:eastAsia="微软雅黑" w:cs="微软雅黑"/>
          <w:b/>
          <w:bCs/>
          <w:color w:val="FFFFFF"/>
          <w:spacing w:val="-1"/>
          <w:sz w:val="40"/>
          <w:szCs w:val="40"/>
        </w:rPr>
        <w:t>抓取起止时间</w:t>
      </w:r>
    </w:p>
    <w:p w14:paraId="3634A6A8">
      <w:pPr>
        <w:spacing w:line="243" w:lineRule="auto"/>
        <w:rPr>
          <w:rFonts w:ascii="Arial"/>
          <w:sz w:val="21"/>
        </w:rPr>
      </w:pPr>
    </w:p>
    <w:p w14:paraId="3F4E34A0">
      <w:pPr>
        <w:spacing w:line="243" w:lineRule="auto"/>
        <w:rPr>
          <w:rFonts w:ascii="Arial"/>
          <w:sz w:val="21"/>
        </w:rPr>
      </w:pPr>
    </w:p>
    <w:p w14:paraId="04668FF3">
      <w:pPr>
        <w:spacing w:line="244" w:lineRule="auto"/>
        <w:rPr>
          <w:rFonts w:ascii="Arial"/>
          <w:sz w:val="21"/>
        </w:rPr>
      </w:pPr>
    </w:p>
    <w:p w14:paraId="67DAE612">
      <w:pPr>
        <w:pStyle w:val="2"/>
        <w:spacing w:before="114"/>
        <w:ind w:left="3664" w:right="404" w:firstLine="53"/>
      </w:pPr>
      <w:r>
        <w:pict>
          <v:shape id="_x0000_s1081" o:spid="_x0000_s1081" o:spt="202" type="#_x0000_t202" style="position:absolute;left:0pt;margin-left:27.3pt;margin-top:15.25pt;height:28.2pt;width:121.75pt;z-index:25168998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2A1F3D15">
                  <w:pPr>
                    <w:spacing w:before="20" w:line="183" w:lineRule="auto"/>
                    <w:ind w:left="20"/>
                    <w:rPr>
                      <w:rFonts w:ascii="微软雅黑" w:hAnsi="微软雅黑" w:eastAsia="微软雅黑" w:cs="微软雅黑"/>
                      <w:sz w:val="40"/>
                      <w:szCs w:val="40"/>
                    </w:rPr>
                  </w:pPr>
                  <w:r>
                    <w:rPr>
                      <w:rFonts w:ascii="微软雅黑" w:hAnsi="微软雅黑" w:eastAsia="微软雅黑" w:cs="微软雅黑"/>
                      <w:b/>
                      <w:bCs/>
                      <w:color w:val="FFFFFF"/>
                      <w:spacing w:val="-1"/>
                      <w:sz w:val="40"/>
                      <w:szCs w:val="40"/>
                    </w:rPr>
                    <w:t>建议分档规则</w:t>
                  </w:r>
                </w:p>
              </w:txbxContent>
            </v:textbox>
          </v:shape>
        </w:pict>
      </w:r>
      <w:r>
        <w:drawing>
          <wp:anchor distT="0" distB="0" distL="0" distR="0" simplePos="0" relativeHeight="251687936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-153670</wp:posOffset>
            </wp:positionV>
            <wp:extent cx="10659110" cy="984885"/>
            <wp:effectExtent l="0" t="0" r="0" b="0"/>
            <wp:wrapNone/>
            <wp:docPr id="24" name="IM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 24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0659109" cy="9846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pacing w:val="5"/>
        </w:rPr>
        <w:t>国企瘦身健体完成率</w:t>
      </w:r>
      <w:r>
        <w:rPr>
          <w:rFonts w:ascii="Times New Roman" w:hAnsi="Times New Roman" w:eastAsia="Times New Roman" w:cs="Times New Roman"/>
          <w:b/>
          <w:bCs/>
          <w:spacing w:val="5"/>
        </w:rPr>
        <w:t>≥100%</w:t>
      </w:r>
      <w:r>
        <w:rPr>
          <w:b/>
          <w:bCs/>
          <w:spacing w:val="5"/>
        </w:rPr>
        <w:t>的，定为</w:t>
      </w:r>
      <w:r>
        <w:rPr>
          <w:rFonts w:ascii="Times New Roman" w:hAnsi="Times New Roman" w:eastAsia="Times New Roman" w:cs="Times New Roman"/>
          <w:b/>
          <w:bCs/>
        </w:rPr>
        <w:t>AB</w:t>
      </w:r>
      <w:r>
        <w:rPr>
          <w:b/>
          <w:bCs/>
          <w:spacing w:val="5"/>
        </w:rPr>
        <w:t>档，其中，</w:t>
      </w:r>
      <w:r>
        <w:rPr>
          <w:rFonts w:ascii="Times New Roman" w:hAnsi="Times New Roman" w:eastAsia="Times New Roman" w:cs="Times New Roman"/>
          <w:b/>
          <w:bCs/>
          <w:spacing w:val="5"/>
        </w:rPr>
        <w:t>&gt;10</w:t>
      </w:r>
      <w:r>
        <w:rPr>
          <w:rFonts w:ascii="Times New Roman" w:hAnsi="Times New Roman" w:eastAsia="Times New Roman" w:cs="Times New Roman"/>
          <w:b/>
          <w:bCs/>
          <w:spacing w:val="4"/>
        </w:rPr>
        <w:t>0%</w:t>
      </w:r>
      <w:r>
        <w:rPr>
          <w:b/>
          <w:bCs/>
          <w:spacing w:val="4"/>
        </w:rPr>
        <w:t>为</w:t>
      </w:r>
      <w:r>
        <w:rPr>
          <w:rFonts w:ascii="Times New Roman" w:hAnsi="Times New Roman" w:eastAsia="Times New Roman" w:cs="Times New Roman"/>
          <w:b/>
          <w:bCs/>
          <w:spacing w:val="4"/>
        </w:rPr>
        <w:t>A</w:t>
      </w:r>
      <w:r>
        <w:rPr>
          <w:b/>
          <w:bCs/>
          <w:spacing w:val="4"/>
        </w:rPr>
        <w:t>档，</w:t>
      </w:r>
      <w:r>
        <w:rPr>
          <w:rFonts w:ascii="Times New Roman" w:hAnsi="Times New Roman" w:eastAsia="Times New Roman" w:cs="Times New Roman"/>
          <w:b/>
          <w:bCs/>
          <w:spacing w:val="4"/>
        </w:rPr>
        <w:t>100%</w:t>
      </w:r>
      <w:r>
        <w:rPr>
          <w:b/>
          <w:bCs/>
          <w:spacing w:val="4"/>
        </w:rPr>
        <w:t>为</w:t>
      </w:r>
      <w:r>
        <w:rPr>
          <w:rFonts w:ascii="Times New Roman" w:hAnsi="Times New Roman" w:eastAsia="Times New Roman" w:cs="Times New Roman"/>
          <w:b/>
          <w:bCs/>
          <w:spacing w:val="4"/>
        </w:rPr>
        <w:t>B</w:t>
      </w:r>
      <w:r>
        <w:rPr>
          <w:b/>
          <w:bCs/>
          <w:spacing w:val="4"/>
        </w:rPr>
        <w:t>档；</w:t>
      </w:r>
      <w:r>
        <w:t xml:space="preserve"> </w:t>
      </w:r>
      <w:r>
        <w:rPr>
          <w:rFonts w:ascii="Times New Roman" w:hAnsi="Times New Roman" w:eastAsia="Times New Roman" w:cs="Times New Roman"/>
          <w:b/>
          <w:bCs/>
          <w:spacing w:val="3"/>
        </w:rPr>
        <w:t>&lt;100%</w:t>
      </w:r>
      <w:r>
        <w:rPr>
          <w:b/>
          <w:bCs/>
          <w:spacing w:val="3"/>
        </w:rPr>
        <w:t>的，等分为</w:t>
      </w:r>
      <w:r>
        <w:rPr>
          <w:rFonts w:ascii="Times New Roman" w:hAnsi="Times New Roman" w:eastAsia="Times New Roman" w:cs="Times New Roman"/>
          <w:b/>
          <w:bCs/>
          <w:spacing w:val="3"/>
        </w:rPr>
        <w:t>C</w:t>
      </w:r>
      <w:r>
        <w:rPr>
          <w:rFonts w:ascii="Times New Roman" w:hAnsi="Times New Roman" w:eastAsia="Times New Roman" w:cs="Times New Roman"/>
          <w:b/>
          <w:bCs/>
          <w:spacing w:val="-44"/>
        </w:rPr>
        <w:t xml:space="preserve"> </w:t>
      </w:r>
      <w:r>
        <w:rPr>
          <w:b/>
          <w:bCs/>
          <w:spacing w:val="3"/>
        </w:rPr>
        <w:t>、</w:t>
      </w:r>
      <w:r>
        <w:rPr>
          <w:rFonts w:ascii="Times New Roman" w:hAnsi="Times New Roman" w:eastAsia="Times New Roman" w:cs="Times New Roman"/>
          <w:b/>
          <w:bCs/>
          <w:spacing w:val="3"/>
        </w:rPr>
        <w:t>D</w:t>
      </w:r>
      <w:r>
        <w:rPr>
          <w:b/>
          <w:bCs/>
          <w:spacing w:val="3"/>
        </w:rPr>
        <w:t>档。</w:t>
      </w:r>
    </w:p>
    <w:sectPr>
      <w:pgSz w:w="19200" w:h="10800"/>
      <w:pgMar w:top="400" w:right="1128" w:bottom="0" w:left="1286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618A39">
    <w:pPr>
      <w:spacing w:line="14" w:lineRule="auto"/>
      <w:rPr>
        <w:rFonts w:ascii="Arial"/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6B15F0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3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3451AAA"/>
    <w:rsid w:val="043438CC"/>
    <w:rsid w:val="24B65F0C"/>
    <w:rsid w:val="272A498F"/>
    <w:rsid w:val="27604855"/>
    <w:rsid w:val="299D769A"/>
    <w:rsid w:val="343D67B3"/>
    <w:rsid w:val="3913349F"/>
    <w:rsid w:val="3F4F1F37"/>
    <w:rsid w:val="43A45805"/>
    <w:rsid w:val="44DF2E05"/>
    <w:rsid w:val="47224D0F"/>
    <w:rsid w:val="56D6198C"/>
    <w:rsid w:val="5DD575E7"/>
    <w:rsid w:val="5F047298"/>
    <w:rsid w:val="5F881C77"/>
    <w:rsid w:val="611A4493"/>
    <w:rsid w:val="6A742635"/>
    <w:rsid w:val="71E73B2D"/>
    <w:rsid w:val="74406B6D"/>
    <w:rsid w:val="748E78D8"/>
    <w:rsid w:val="761E6A3A"/>
    <w:rsid w:val="77B879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5"/>
      <w:szCs w:val="35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2" Type="http://schemas.openxmlformats.org/officeDocument/2006/relationships/fontTable" Target="fontTable.xml"/><Relationship Id="rId31" Type="http://schemas.openxmlformats.org/officeDocument/2006/relationships/customXml" Target="../customXml/item1.xml"/><Relationship Id="rId30" Type="http://schemas.openxmlformats.org/officeDocument/2006/relationships/image" Target="media/image23.png"/><Relationship Id="rId3" Type="http://schemas.openxmlformats.org/officeDocument/2006/relationships/footnotes" Target="footnotes.xml"/><Relationship Id="rId29" Type="http://schemas.openxmlformats.org/officeDocument/2006/relationships/image" Target="media/image22.png"/><Relationship Id="rId28" Type="http://schemas.openxmlformats.org/officeDocument/2006/relationships/image" Target="media/image21.png"/><Relationship Id="rId27" Type="http://schemas.openxmlformats.org/officeDocument/2006/relationships/image" Target="media/image20.png"/><Relationship Id="rId26" Type="http://schemas.openxmlformats.org/officeDocument/2006/relationships/image" Target="media/image19.png"/><Relationship Id="rId25" Type="http://schemas.openxmlformats.org/officeDocument/2006/relationships/image" Target="media/image18.png"/><Relationship Id="rId24" Type="http://schemas.openxmlformats.org/officeDocument/2006/relationships/image" Target="media/image17.png"/><Relationship Id="rId23" Type="http://schemas.openxmlformats.org/officeDocument/2006/relationships/image" Target="media/image16.png"/><Relationship Id="rId22" Type="http://schemas.openxmlformats.org/officeDocument/2006/relationships/image" Target="media/image15.png"/><Relationship Id="rId21" Type="http://schemas.openxmlformats.org/officeDocument/2006/relationships/image" Target="media/image14.png"/><Relationship Id="rId20" Type="http://schemas.openxmlformats.org/officeDocument/2006/relationships/image" Target="media/image13.png"/><Relationship Id="rId2" Type="http://schemas.openxmlformats.org/officeDocument/2006/relationships/settings" Target="settings.xml"/><Relationship Id="rId19" Type="http://schemas.openxmlformats.org/officeDocument/2006/relationships/image" Target="media/image12.png"/><Relationship Id="rId18" Type="http://schemas.openxmlformats.org/officeDocument/2006/relationships/image" Target="media/image11.png"/><Relationship Id="rId17" Type="http://schemas.openxmlformats.org/officeDocument/2006/relationships/image" Target="media/image10.png"/><Relationship Id="rId16" Type="http://schemas.openxmlformats.org/officeDocument/2006/relationships/image" Target="media/image9.png"/><Relationship Id="rId15" Type="http://schemas.openxmlformats.org/officeDocument/2006/relationships/image" Target="media/image8.png"/><Relationship Id="rId14" Type="http://schemas.openxmlformats.org/officeDocument/2006/relationships/image" Target="media/image7.png"/><Relationship Id="rId13" Type="http://schemas.openxmlformats.org/officeDocument/2006/relationships/image" Target="media/image6.png"/><Relationship Id="rId12" Type="http://schemas.openxmlformats.org/officeDocument/2006/relationships/image" Target="media/image5.png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7"/>
    <customShpInfo spid="_x0000_s1028"/>
    <customShpInfo spid="_x0000_s1029"/>
    <customShpInfo spid="_x0000_s1026"/>
    <customShpInfo spid="_x0000_s1030"/>
    <customShpInfo spid="_x0000_s1031"/>
    <customShpInfo spid="_x0000_s1033"/>
    <customShpInfo spid="_x0000_s1034"/>
    <customShpInfo spid="_x0000_s1032"/>
    <customShpInfo spid="_x0000_s1035"/>
    <customShpInfo spid="_x0000_s1037"/>
    <customShpInfo spid="_x0000_s1038"/>
    <customShpInfo spid="_x0000_s1039"/>
    <customShpInfo spid="_x0000_s1036"/>
    <customShpInfo spid="_x0000_s1040"/>
    <customShpInfo spid="_x0000_s1041"/>
    <customShpInfo spid="_x0000_s1042"/>
    <customShpInfo spid="_x0000_s1043"/>
    <customShpInfo spid="_x0000_s1045"/>
    <customShpInfo spid="_x0000_s1046"/>
    <customShpInfo spid="_x0000_s1044"/>
    <customShpInfo spid="_x0000_s1047"/>
    <customShpInfo spid="_x0000_s1049"/>
    <customShpInfo spid="_x0000_s1050"/>
    <customShpInfo spid="_x0000_s1051"/>
    <customShpInfo spid="_x0000_s1048"/>
    <customShpInfo spid="_x0000_s1053"/>
    <customShpInfo spid="_x0000_s1054"/>
    <customShpInfo spid="_x0000_s1055"/>
    <customShpInfo spid="_x0000_s1052"/>
    <customShpInfo spid="_x0000_s1056"/>
    <customShpInfo spid="_x0000_s1057"/>
    <customShpInfo spid="_x0000_s1058"/>
    <customShpInfo spid="_x0000_s1059"/>
    <customShpInfo spid="_x0000_s1060"/>
    <customShpInfo spid="_x0000_s1062"/>
    <customShpInfo spid="_x0000_s1063"/>
    <customShpInfo spid="_x0000_s1061"/>
    <customShpInfo spid="_x0000_s1064"/>
    <customShpInfo spid="_x0000_s1066"/>
    <customShpInfo spid="_x0000_s1067"/>
    <customShpInfo spid="_x0000_s1068"/>
    <customShpInfo spid="_x0000_s1065"/>
    <customShpInfo spid="_x0000_s1069"/>
    <customShpInfo spid="_x0000_s1070"/>
    <customShpInfo spid="_x0000_s1072"/>
    <customShpInfo spid="_x0000_s1073"/>
    <customShpInfo spid="_x0000_s1071"/>
    <customShpInfo spid="_x0000_s1074"/>
    <customShpInfo spid="_x0000_s1076"/>
    <customShpInfo spid="_x0000_s1077"/>
    <customShpInfo spid="_x0000_s1078"/>
    <customShpInfo spid="_x0000_s1075"/>
    <customShpInfo spid="_x0000_s1079"/>
    <customShpInfo spid="_x0000_s1080"/>
    <customShpInfo spid="_x0000_s108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531</Words>
  <Characters>560</Characters>
  <TotalTime>0</TotalTime>
  <ScaleCrop>false</ScaleCrop>
  <LinksUpToDate>false</LinksUpToDate>
  <CharactersWithSpaces>612</CharactersWithSpaces>
  <Application>WPS Office_12.1.0.21171_F1E327BC-269C-435d-A152-05C5408002CA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2025-04-23T10:56:00Z</dcterms:created>
  <dc:creator>Administrator</dc:creator>
  <cp:lastModifiedBy>贩梦者</cp:lastModifiedBy>
  <dcterms:modified xsi:type="dcterms:W3CDTF">2025-04-25T12:22:15Z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2025-04-25T19:01:00Z</vt:filetime>
  </property>
  <property fmtid="{D5CDD505-2E9C-101B-9397-08002B2CF9AE}" pid="4" name="KSOProductBuildVer">
    <vt:lpwstr>2052-12.1.0.21171</vt:lpwstr>
  </property>
  <property fmtid="{D5CDD505-2E9C-101B-9397-08002B2CF9AE}" pid="5" name="ICV">
    <vt:lpwstr>58F65EEFD41040308DDB9A9C1A45D9C8_13</vt:lpwstr>
  </property>
  <property fmtid="{D5CDD505-2E9C-101B-9397-08002B2CF9AE}" pid="6" name="KSOTemplateDocerSaveRecord">
    <vt:lpwstr>eyJoZGlkIjoiM2YwODQ0NGUxNjkyYmFmZWRhNWM2MTgxM2E1NTRmZmIiLCJ1c2VySWQiOiI2NzQ4NTQzNTgifQ==</vt:lpwstr>
  </property>
</Properties>
</file>