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方正黑体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u w:val="none" w:color="auto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u w:val="none" w:color="auto"/>
          <w:lang w:val="en-US" w:eastAsia="zh-CN" w:bidi="ar-SA"/>
        </w:rPr>
        <w:t>有关说明</w:t>
      </w:r>
    </w:p>
    <w:p>
      <w:pPr>
        <w:jc w:val="center"/>
        <w:rPr>
          <w:rFonts w:hint="eastAsia" w:ascii="Times New Roman" w:hAnsi="Times New Roman" w:eastAsia="方正黑体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</w:pPr>
    </w:p>
    <w:p>
      <w:pPr>
        <w:ind w:firstLine="660" w:firstLineChars="200"/>
        <w:rPr>
          <w:rFonts w:hint="default" w:ascii="Times New Roman" w:eastAsia="方正仿宋_GBK" w:cs="Times New Roman"/>
          <w:b w:val="0"/>
          <w:bCs w:val="0"/>
          <w:spacing w:val="-5"/>
          <w:kern w:val="2"/>
          <w:sz w:val="33"/>
          <w:szCs w:val="33"/>
          <w:u w:val="none" w:color="auto"/>
          <w:lang w:val="en-US" w:eastAsia="zh-CN" w:bidi="ar-SA"/>
        </w:rPr>
      </w:pPr>
      <w:r>
        <w:rPr>
          <w:rFonts w:hint="eastAsia" w:ascii="Times New Roman" w:hAnsi="Times New Roman" w:eastAsia="方正黑体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一、关于</w:t>
      </w:r>
      <w:r>
        <w:rPr>
          <w:rFonts w:hint="default" w:ascii="Times New Roman" w:hAnsi="Times New Roman" w:eastAsia="方正黑体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每季度系统开关时间</w:t>
      </w:r>
      <w:r>
        <w:rPr>
          <w:rFonts w:hint="eastAsia" w:ascii="Times New Roman" w:eastAsia="方正黑体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。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改革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试点，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每季度最后一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天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24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：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00关闭区县填报功能，次月第一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个工作日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24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：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00关闭市级部门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“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项目确认分发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”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功能，同时开通区县</w:t>
      </w:r>
      <w:r>
        <w:rPr>
          <w:rFonts w:hint="eastAsia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“试点项目推进更新”“试点项目推进审核”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功能（区县仅填报市级部门分发的改革试点推进情况，若填报新的改革试点不再受理），次月第二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个工作日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24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：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00再次关闭区县填报功能，次月第五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个工作日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24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：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00关闭市级部门改革试点审核功能。</w:t>
      </w:r>
      <w:r>
        <w:rPr>
          <w:rFonts w:hint="default" w:ascii="Times New Roman" w:hAnsi="Times New Roman" w:eastAsia="方正仿宋_GBK" w:cs="Times New Roman"/>
          <w:b w:val="0"/>
          <w:bCs w:val="0"/>
          <w:spacing w:val="-5"/>
          <w:kern w:val="2"/>
          <w:sz w:val="33"/>
          <w:szCs w:val="33"/>
          <w:u w:val="none" w:color="auto"/>
          <w:lang w:val="en-US" w:eastAsia="zh-CN" w:bidi="ar-SA"/>
        </w:rPr>
        <w:t>改革</w:t>
      </w:r>
      <w:r>
        <w:rPr>
          <w:rFonts w:hint="eastAsia" w:ascii="Times New Roman" w:hAnsi="Times New Roman" w:eastAsia="方正仿宋_GBK" w:cs="Times New Roman"/>
          <w:b w:val="0"/>
          <w:bCs w:val="0"/>
          <w:spacing w:val="-5"/>
          <w:kern w:val="2"/>
          <w:sz w:val="33"/>
          <w:szCs w:val="33"/>
          <w:u w:val="none" w:color="auto"/>
          <w:lang w:val="en-US" w:eastAsia="zh-CN" w:bidi="ar-SA"/>
        </w:rPr>
        <w:t>成效</w:t>
      </w:r>
      <w:r>
        <w:rPr>
          <w:rFonts w:hint="eastAsia" w:asci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，每季度最后一天24:00关闭区县填报功能，次月第三</w:t>
      </w:r>
      <w:bookmarkStart w:id="0" w:name="_GoBack"/>
      <w:bookmarkEnd w:id="0"/>
      <w:r>
        <w:rPr>
          <w:rFonts w:hint="eastAsia" w:asci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个工作日00:00—24:00再次开放，区县可在此时段补充填报。</w:t>
      </w:r>
      <w:r>
        <w:rPr>
          <w:rFonts w:hint="eastAsia" w:ascii="Times New Roman" w:eastAsia="方正仿宋_GBK" w:cs="Times New Roman"/>
          <w:b w:val="0"/>
          <w:bCs w:val="0"/>
          <w:spacing w:val="-5"/>
          <w:kern w:val="2"/>
          <w:sz w:val="33"/>
          <w:szCs w:val="33"/>
          <w:u w:val="none" w:color="auto"/>
          <w:lang w:val="en-US" w:eastAsia="zh-CN" w:bidi="ar-SA"/>
        </w:rPr>
        <w:t>每季度区县委书记和部门“一把手”例会召开后开放各模块填报系统。</w:t>
      </w:r>
    </w:p>
    <w:p>
      <w:pPr>
        <w:ind w:firstLine="660" w:firstLineChars="200"/>
        <w:rPr>
          <w:rFonts w:hint="eastAsia" w:ascii="Times New Roman" w:eastAsia="方正仿宋_GBK" w:cs="Times New Roman"/>
          <w:b w:val="0"/>
          <w:bCs w:val="0"/>
          <w:spacing w:val="-5"/>
          <w:kern w:val="2"/>
          <w:sz w:val="33"/>
          <w:szCs w:val="33"/>
          <w:u w:val="none" w:color="auto"/>
          <w:lang w:val="en-US" w:eastAsia="zh-CN" w:bidi="ar-SA"/>
        </w:rPr>
      </w:pPr>
      <w:r>
        <w:rPr>
          <w:rFonts w:hint="eastAsia" w:ascii="Times New Roman" w:hAnsi="Times New Roman" w:eastAsia="方正黑体_GBK" w:cs="Times New Roman"/>
          <w:b w:val="0"/>
          <w:bCs w:val="0"/>
          <w:color w:val="000000"/>
          <w:kern w:val="2"/>
          <w:sz w:val="33"/>
          <w:szCs w:val="33"/>
          <w:u w:val="none" w:color="auto"/>
          <w:lang w:val="en-US" w:eastAsia="zh-CN" w:bidi="ar-SA"/>
        </w:rPr>
        <w:t>二、关于规则迭代升级。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区县改革报表指标体系及评价细则、区县改革报表系统数据录入审核有关规范、区县改革报表填报系统操作说明及规范等规则迭代升级版本直接在</w:t>
      </w:r>
      <w:r>
        <w:rPr>
          <w:rFonts w:hint="eastAsia" w:eastAsia="方正仿宋_GBK" w:cs="Times New Roman"/>
          <w:b w:val="0"/>
          <w:bCs w:val="0"/>
          <w:color w:val="000000"/>
          <w:kern w:val="2"/>
          <w:sz w:val="33"/>
          <w:szCs w:val="33"/>
          <w:u w:val="none" w:color="auto"/>
          <w:lang w:val="en-US" w:eastAsia="zh-CN" w:bidi="ar-SA"/>
        </w:rPr>
        <w:t>区县改革报表制度规则、指标体系中实时更新，不再发文。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2YjRlYjMyZmRmMmZlMDIwNDgwODRjZDUwZmIwOWEifQ=="/>
  </w:docVars>
  <w:rsids>
    <w:rsidRoot w:val="5C9C6895"/>
    <w:rsid w:val="3FD71A26"/>
    <w:rsid w:val="575F02E4"/>
    <w:rsid w:val="5C9C6895"/>
    <w:rsid w:val="5FEEE29C"/>
    <w:rsid w:val="78500F20"/>
    <w:rsid w:val="B7FFB7F9"/>
    <w:rsid w:val="CEBF241F"/>
    <w:rsid w:val="EF2FF228"/>
    <w:rsid w:val="FDFE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2023-11-25T01:29:00Z</dcterms:created>
  <dc:creator>。</dc:creator>
  <cp:lastModifiedBy>user</cp:lastModifiedBy>
  <dcterms:modified xsi:type="dcterms:W3CDTF">2024-05-30T10:41:04Z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00ABFB7B3FB346DF888B1247983F3A3C_11</vt:lpwstr>
  </property>
</Properties>
</file>